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华创固收 - 哪里还有利差压缩空间？——周观点系列会议303期 260420_原文</w:t>
      </w:r>
    </w:p>
    <w:p>
      <w:pPr>
        <w:jc w:val="center"/>
      </w:pPr>
      <w:r>
        <w:rPr>
          <w:rFonts w:ascii="等线(中文正文)" w:hAnsi="等线(中文正文)" w:cs="等线(中文正文)" w:eastAsia="等线(中文正文)"/>
          <w:b w:val="false"/>
          <w:i w:val="false"/>
          <w:sz w:val="20"/>
        </w:rPr>
        <w:t>2026年04月20日 22:02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欢迎加入会议。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00:11</w:t>
      </w:r>
    </w:p>
    <w:p>
      <w:r>
        <w:rPr>
          <w:rFonts w:ascii="等线(中文正文)" w:hAnsi="等线(中文正文)" w:cs="等线(中文正文)" w:eastAsia="等线(中文正文)"/>
          <w:b w:val="false"/>
          <w:i w:val="false"/>
          <w:sz w:val="20"/>
        </w:rPr>
        <w:t>您已成功加入会议。感谢大家参加本次会议。会议即将开始，请稍后。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 xml:space="preserve">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00:43</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04:57</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05:22</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10:26</w:t>
      </w:r>
    </w:p>
    <w:p>
      <w:r>
        <w:rPr>
          <w:rFonts w:ascii="等线(中文正文)" w:hAnsi="等线(中文正文)" w:cs="等线(中文正文)" w:eastAsia="等线(中文正文)"/>
          <w:b w:val="false"/>
          <w:i w:val="false"/>
          <w:sz w:val="20"/>
        </w:rPr>
        <w:t xml:space="preserve">感谢大家参加本次请关注公众号思维纪要社，更多纪要请加V西安20210130会议，会议即将开始，请稍后。Thanks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10:59</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11:49</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14:47</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15:38</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16:03</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16:28</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17:19</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好，我们播放。好的，我能听到你声音。大家好，欢迎参加华创固收哪里还有利差压缩空间周观点系列电话会议303期。目前所有参会者均处于静音状态，下面开始播报声明，本次电话会议仅服务于华创证券研究所客户，不构成投资建议，相关人员应自主做出投资决策，并自行承担投资风险。华创证券不应使用本次内容所导致的任何损失承担任何责任。专家发言内容仅代表专家个人观点，不代表本公司观点。本次会议内容不得涉及国家保密信息、内幕信息、未公开重大信息、商业秘密、个人隐私，不得涉及可能引发不当炒作或股价异常波动的敏感信息，不得涉及影响社会资本市场稳定的言论。未经华创证券事先书面许可，任何机构或个人不得以任何形式复制、刊载、转载、转发、引用本次会议内容，否则，由此造成的一切后果及法律责任由该机构或个人承担，本公司保留追究其法律责任的权利。市场有风险投资需谨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各位投资者大家晚上好啊。欢迎大家收听华创固收团队每周一晚上八点的周观点交流会，我是周冠南。在今天的这个会议里面，我们还是讨论一下近期市场观点，包括一些专题。比如说三月份的这个近期数据的解读，对于Q1以及接下来Q2怎么看。信用方面的话，我们会综合的给大家梳理一下今年以来信用策略，什么样的这个策略选择综合表现更好，转债方面的话我们关注下修博弈的这个变化，以及择券的一些要点哈那接下来的话，我先给大家汇报一下我们对于债市的整体观点。因为在这个三月下旬开始，其实我们对于整体债券市场的看法还是比较积极的。并且在这个四月的月报也提示了大家在二季度要积极的做好全年的安全垫。那么从过去两周的市场表现来看，其实整体的行情表现还是不错的，基本上是得到了一个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20:51</w:t>
      </w:r>
    </w:p>
    <w:p>
      <w:r>
        <w:rPr>
          <w:rFonts w:ascii="等线(中文正文)" w:hAnsi="等线(中文正文)" w:cs="等线(中文正文)" w:eastAsia="等线(中文正文)"/>
          <w:b w:val="false"/>
          <w:i w:val="false"/>
          <w:sz w:val="20"/>
        </w:rPr>
        <w:t>但是大家也会提出一些疑问，就是从盘面来看债券市场它的这个涨幅它其实是在这种短端、中端、长端之间不断的去做切换，而且这个切换的频率比较高。比如说长端涨两天，然后中端又涨两天，所以也会有一些投资者来问，现在到底是什么主要主主要的因素是驱动，或者是哪一类机构过去驱动呢？它就不像在三月底，因为资金价格极度宽松，所以整体表现出来就是短端表现的特别好啊，持续性的有一个连贯行情。那现在的行情就相对来说比较跳跃，但是我们认为这种跳跃的行情其实比较符合二季度资管钱多带来的这个配置需求，压缩利差的这么一个市场表现。因为如果是这个资管的钱多的话，本身它就有不同类型的这个产品。那同时的话，因为没有这种，比如说对于降息，或者是其他的这种趋势性因素的定价，所以更多的资金大家会选择在像这个十年期国债维持在一定的这个窄区间的情况下，我们去寻找一些高利差的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22:00</w:t>
      </w:r>
    </w:p>
    <w:p>
      <w:r>
        <w:rPr>
          <w:rFonts w:ascii="等线(中文正文)" w:hAnsi="等线(中文正文)" w:cs="等线(中文正文)" w:eastAsia="等线(中文正文)"/>
          <w:b w:val="false"/>
          <w:i w:val="false"/>
          <w:sz w:val="20"/>
        </w:rPr>
        <w:t>不管是这个期限利差还是品种利差，亦或者是信用的利差，所以大家在行情上面看到的就会比较跳跃。基本上我们可以看到在三月底短端下行之后，因为长端像这个30点10年期国债的这个期限利差也是超过了50BP。所以四月份回来以后，其实有几天这个超长端表现是很不错的。但是当你的这个利差重新回到了50以内，整体的这个利差优势再平衡以后，大家又会重新去做一下比如说十年的国开，或者是四五年的证金债。所以其实我觉得现在的这种相对比较跳跃的行情，它是符合二季度资管钱多，大家带来的这种利差压缩的这么一个行情的那具体的话我们要看一下，就是现在的这个资管钱多，不能我们光说它季节性有，它就一定会存在。那么从数据表现上来看，到底是什么样的呢？那我们知道这个资管的这个钱多，其实它一个比较大的驱动就是四月份，过了这个季末的存款回调之后，理财规模会有一个比较明显的放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23:04</w:t>
      </w:r>
    </w:p>
    <w:p>
      <w:r>
        <w:rPr>
          <w:rFonts w:ascii="等线(中文正文)" w:hAnsi="等线(中文正文)" w:cs="等线(中文正文)" w:eastAsia="等线(中文正文)"/>
          <w:b w:val="false"/>
          <w:i w:val="false"/>
          <w:sz w:val="20"/>
        </w:rPr>
        <w:t>那因为今年在一季度的时候，大家并没有看到如期的关注到这个，存款到期之后的这种存款搬家，对于理财财的规模起到一个非常明显的带动作用。一季度整体的理财规模还是有一个小幅的下降了，大概在7000到8000亿左右。所以这个投资者可能会比较担心，就是说我二季度会不会整个的这个理财的规模增长也不及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23:31</w:t>
      </w:r>
    </w:p>
    <w:p>
      <w:r>
        <w:rPr>
          <w:rFonts w:ascii="等线(中文正文)" w:hAnsi="等线(中文正文)" w:cs="等线(中文正文)" w:eastAsia="等线(中文正文)"/>
          <w:b w:val="false"/>
          <w:i w:val="false"/>
          <w:sz w:val="20"/>
        </w:rPr>
        <w:t>但是我们看了一下，如果用这个三方的普及标准的数据来看的话，截止到这个4月17号，就上周五的话，月内的理财规模大概是增长了1.85万亿。这个比244年到25年同期的平均水平1.73万亿还是偏高一点的，基本上是可以参考24年的水平。那如果你去按照过去两年这个四月份每一周的这种增长的平均节奏来看，那四月份的理财规模是有望达到2.6万亿的一个历史高位水平。这个就比去年还要更大一点。然后比24年的四月份，当时因为手工补息导致的这个存款流出的话，这个规模算是比较接近的。所以我们可以看到就是说今年确实在这个理财规模增长带动二季度的资管行情来看，它是一个落地实现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24:20</w:t>
      </w:r>
    </w:p>
    <w:p>
      <w:r>
        <w:rPr>
          <w:rFonts w:ascii="等线(中文正文)" w:hAnsi="等线(中文正文)" w:cs="等线(中文正文)" w:eastAsia="等线(中文正文)"/>
          <w:b w:val="false"/>
          <w:i w:val="false"/>
          <w:sz w:val="20"/>
        </w:rPr>
        <w:t>那么在理财的规模快速增长的过程中，我们看到如果用这个基金的这个纯债基金的净申购累累计净申购指数的来观察的话。其实从三月下旬开始我们这个纯债基金的申购数据就出现了一个非常明显的超季节性的一个好转。在这个里面大家可以看到，就是相较于包括24年理财规模放量的窗口。那2526年，我们的这个纯债基金的申购数据其实跑的是更高的，明显的是高于季节性，就斜率非常的大。从它的这个品种来看，三月底其实主要买的是纯债。然后到了这个四月，就上周这个固收加的基金的申购数据也起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25:03</w:t>
      </w:r>
    </w:p>
    <w:p>
      <w:r>
        <w:rPr>
          <w:rFonts w:ascii="等线(中文正文)" w:hAnsi="等线(中文正文)" w:cs="等线(中文正文)" w:eastAsia="等线(中文正文)"/>
          <w:b w:val="false"/>
          <w:i w:val="false"/>
          <w:sz w:val="20"/>
        </w:rPr>
        <w:t>那为什么会有这么大的申购数据呢？我的理解就是在去年的九月份，这个基金赎回新规之后确实有一些机构它是预防性的去赎回来一些基金。在这个一季度，整体的这种理财的规模又不是特别的增量又不是特别显著，所以这个基金的申购数据没有表现的没有那么强。但是从三月下旬，本身这个资金条件比较宽松，加杠杆的这个操作空间出来了以后，其实整体基金作为一个工具产品快速放量，它的这个能力还是比较强的，所以也是引来了一波大的申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25:40</w:t>
      </w:r>
    </w:p>
    <w:p>
      <w:r>
        <w:rPr>
          <w:rFonts w:ascii="等线(中文正文)" w:hAnsi="等线(中文正文)" w:cs="等线(中文正文)" w:eastAsia="等线(中文正文)"/>
          <w:b w:val="false"/>
          <w:i w:val="false"/>
          <w:sz w:val="20"/>
        </w:rPr>
        <w:t>从这个理财的规模和基金的规模就可以看到，今年进入二季度以后，这个资管钱多。首先他们的这个钱多的这件事儿是对应的那接下来的问题就是他有没有大量的去买债呢？然后后续还有多少空间呢？从数据上来看，三月下旬之后，其实理财买债的规模确实是有一个快速的扩张过程，97也在同步的拉伸，那么从它的这个期限来看，还是有比较明显的由短及长的配债的特征。因为我们把理财它买入的这个数据，它的，买债的平均久期做了一个时间序列。那可以看到，其实到3月底下旬开始，这个理财就是规模放量以及拉久期，它都是同步在进行的那基金方面的话，因为三月下旬之后的公募基金的这个规模的增量，必然是带动了这个基金净买入数据的一个持续上涨。那么从九七数就来看的话，整体的这个行市场久期也是到了三点左右，也是处在去年底以来的一个偏低偏高位置了。综合来看的话，我们是觉得资管钱多的这个逻辑，其实是比较符合当前市场表现出来的这个特征的。不管是从资管行业本身的规模的增长，还是从他买债的这个行为以及最终的市场表现来看，基本上这个钱多还是有一个差压缩的过程，当然接下来的一个问题就是这个资管钱多能不能持续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27:05</w:t>
      </w:r>
    </w:p>
    <w:p>
      <w:r>
        <w:rPr>
          <w:rFonts w:ascii="等线(中文正文)" w:hAnsi="等线(中文正文)" w:cs="等线(中文正文)" w:eastAsia="等线(中文正文)"/>
          <w:b w:val="false"/>
          <w:i w:val="false"/>
          <w:sz w:val="20"/>
        </w:rPr>
        <w:t>那我们看了一下这个银行理财二级累计净买入的情况，你看这个数据你会发现，他虽然买基金是比24年、25年都要高，然后规模上也达到了24年的水平。但是理财在二级累积金买入的这个数据来看，它其实并没有超过2425年，就是一个比较符合季节性的表现。这个也是我们此前在跟市场交流的时候一直跟大家讲的。虽然说我四月份规模放量，但我买债的能力我其实还是有限制的，我总得一笔一笔买去操作。所以这个时候就是银行理财他自己买的数，你看就是四月份规模增长高，但是他买债的高峰其实是平均分布在四月份、五月份，整体现在来看，我们认为这个理财有钱，这么大的这个规模，但是对应上它的二级买债的数据。那我们觉得这个不管有钱的逻辑，应该是在接下来的一段时间，还可以持续演绎，至少是在四月下旬这两周，包括在五月的上中旬，我们觉得这个资管钱多带来的利差的小幅压缩行情，可能都是持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28:06</w:t>
      </w:r>
    </w:p>
    <w:p>
      <w:r>
        <w:rPr>
          <w:rFonts w:ascii="等线(中文正文)" w:hAnsi="等线(中文正文)" w:cs="等线(中文正文)" w:eastAsia="等线(中文正文)"/>
          <w:b w:val="false"/>
          <w:i w:val="false"/>
          <w:sz w:val="20"/>
        </w:rPr>
        <w:t>接下来有一个问题，就是说如果资管钱多能不能带动比如说十年期国债快速的向下突破呢？熟悉我们观点，就是听经常听我们观点的这个老师，应该都会知道，我们在二季度给的十年期国债的这个区间，就年度区间是OMO加30到50BP对应下来是1.7到1.9。那么在二季度的话，我们给的区间大概是在1.75到1.85，就是没有完全做到下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28:29</w:t>
      </w:r>
    </w:p>
    <w:p>
      <w:r>
        <w:rPr>
          <w:rFonts w:ascii="等线(中文正文)" w:hAnsi="等线(中文正文)" w:cs="等线(中文正文)" w:eastAsia="等线(中文正文)"/>
          <w:b w:val="false"/>
          <w:i w:val="false"/>
          <w:sz w:val="20"/>
        </w:rPr>
        <w:t>主要的原因是现在来看的话，就是对于这种政策利率降息，这个预期是相对比较低的。而资金价格已经到了历史的极低水平。资金价格不能说历史极低，就是24年以来货币政策框架改革之后的极低水平。所以我们是觉得从这个货币条件来看，现在就是最好的一个状态。就是短端它不会有太大的资金波动，短端是维持平稳的。在整个曲线上大家可以压缩利差。但是如果你要看趋势性的向下突破，我觉得这个难度也比较大。所以我们对现在的行情的一个判断，整体就是在这个长端，比如说核心定价品种十年期国债来看你要是想从1.75趋势性的往下再去压缩，空间是非常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29:11</w:t>
      </w:r>
    </w:p>
    <w:p>
      <w:r>
        <w:rPr>
          <w:rFonts w:ascii="等线(中文正文)" w:hAnsi="等线(中文正文)" w:cs="等线(中文正文)" w:eastAsia="等线(中文正文)"/>
          <w:b w:val="false"/>
          <w:i w:val="false"/>
          <w:sz w:val="20"/>
        </w:rPr>
        <w:t>因为这个1.7就是OMO加30BP它对应是个什么水平呢？就是2425年7月份之前的水平，也就是这一轮权益市场上涨之前的那就是风险偏好完全回到债市定价为主的阶段。那现在来看的话，我们觉得可能还没有到这样的一个程度。这个权益的表现其实也不能说完全回到大家就认为这一轮熊市结束了，这一轮牛市结束了。所以对于长端来看的话，我们觉得可能就是可以走利差压缩的逻辑。但是它确实是没有什么太大的趋势性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29:43</w:t>
      </w:r>
    </w:p>
    <w:p>
      <w:r>
        <w:rPr>
          <w:rFonts w:ascii="等线(中文正文)" w:hAnsi="等线(中文正文)" w:cs="等线(中文正文)" w:eastAsia="等线(中文正文)"/>
          <w:b w:val="false"/>
          <w:i w:val="false"/>
          <w:sz w:val="20"/>
        </w:rPr>
        <w:t>那短端为什么我们就说不看这个，就是再往下也不看调整呢？因为短端品种的话，再往下，它确实是受到了央行操作的一个约束，央行在上周二这个金融时报出了金这种数据以后，那个金融时报发文的时候也提到了一个，就是说当前的资金价格已经处在一个极低的状态。那么隔夜是1.2到1.25，那现在央行是比较关注隔夜的，而隔夜价格又受到了临时隔夜正立回购的上下限的约束。所以其实从这个资金价格来看，我们觉得就是说啊PPI上行过程中央行不会降息，然后资金价格已经到了最低位置。所以短端再往下，特别是1到2年的品种再往下空间肯定是不足的那问题就是我现在会不会比如说四月底，一个有税期，然后又有这个跨越，我资金开始收紧呢？我们之前是提示大家关注四月底的表现，但是现在的话我们把这个观察时间稍微往后延了半个多月，可能要到5月份，就五月中旬左右，我们再去观察是不是有资金收敛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30:44</w:t>
      </w:r>
    </w:p>
    <w:p>
      <w:r>
        <w:rPr>
          <w:rFonts w:ascii="等线(中文正文)" w:hAnsi="等线(中文正文)" w:cs="等线(中文正文)" w:eastAsia="等线(中文正文)"/>
          <w:b w:val="false"/>
          <w:i w:val="false"/>
          <w:sz w:val="20"/>
        </w:rPr>
        <w:t>因为从三月份的这个金融数据的表现来看，就是整个一季度银行的存款减贷款的增速差都是非常高的。本来是一月份高，那我们判断可能2 3月份三月份现在出量会不会好一点。如果你发现三月份没有什么新的在冲量，整体的这个银行的冗余性的这种负债还是比较高。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31:04</w:t>
      </w:r>
    </w:p>
    <w:p>
      <w:r>
        <w:rPr>
          <w:rFonts w:ascii="等线(中文正文)" w:hAnsi="等线(中文正文)" w:cs="等线(中文正文)" w:eastAsia="等线(中文正文)"/>
          <w:b w:val="false"/>
          <w:i w:val="false"/>
          <w:sz w:val="20"/>
        </w:rPr>
        <w:t>所以对应下来你去看它现在的这个负债结构，就是短端同业活期存款这些的。基本上就是我不需要这个高价收钱，我就是1.4以下。然后同业存单净融出也是一直是负的，然后银行的这个溶出数据一直维持在比较高的水平。所以这个状态我们觉得它其实是这个资金的一个自然宽松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31:28</w:t>
      </w:r>
    </w:p>
    <w:p>
      <w:r>
        <w:rPr>
          <w:rFonts w:ascii="等线(中文正文)" w:hAnsi="等线(中文正文)" w:cs="等线(中文正文)" w:eastAsia="等线(中文正文)"/>
          <w:b w:val="false"/>
          <w:i w:val="false"/>
          <w:sz w:val="20"/>
        </w:rPr>
        <w:t>虽然央行开始出现了一些收钱，就是小幅收钱的过程，它是先是把OMO停了，不OMOD量操作，再看那个买断式，它也小幅的收钱。但是央行收钱，它我们说这个资金的自然宽松，它最好的这个收敛时间窗口，一定是要等到有一个大的资金缺口。就是你央行如果没有什么资金缺口你收钱，你比如说我们现在银行的溶出数据大概是能够到5.8万亿左右，就是比较历史高位。然后你就算这个月有一个税期，比如说我有1.8万亿左右的这个税缴税，然后我的溶出到4万亿，那我还是处在一个比较高的水平。那么这个资金的自然收敛，它就需要一个时间去消化。比如说我四月份是提前消化一点，央行没有给太多。然后我再等到5月份，就是五月也是一个税期，大概也有1.41.5万亿，然后再加上政府债券发行，所以到5月中旬就是税期叠加政府债券发行之后，我们再去观察资金价格的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所以当下的话，短端的品种，我觉得还是为我们的这个利差压缩，就是资管前端的利差压缩行情，提供了一个比较好的基础。但是长端没有大的下行突破区间，那我们可能更多的就是沿着曲线了，我们不同的这个思路去做一些利差压缩的这个操作。好，最后的话就是如果要做这个利差压缩的这个操作，我们怎么去做呢？我们给大家梳理提供三条思路。第一个就还是华放的这个三维度的比价模型。这个是我们从去年的四月份开始，就一直在用，效果还是回撤出来效果是非常不错的。整体来看，只要是啊十年期国债这种定价品种就可能保持稳定的状态。那么利差压缩基本上就是沿着这个收率曲线的凸点去压。然后我们这个三维度比价模型，就是看啊每一个利率品种它三个月的持有期收益，然后期限利差、品种利差，这三个维度来进行比价。现在来看的话，就是四五年的证金债，然后十年期的这个证金，还有就是这个15到20年，20年和30年的地方债，这个表现不错，特别是20年，基本上这个20年算是全线上现在最凸的一个点，这是第一个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33:37</w:t>
      </w:r>
    </w:p>
    <w:p>
      <w:r>
        <w:rPr>
          <w:rFonts w:ascii="等线(中文正文)" w:hAnsi="等线(中文正文)" w:cs="等线(中文正文)" w:eastAsia="等线(中文正文)"/>
          <w:b w:val="false"/>
          <w:i w:val="false"/>
          <w:sz w:val="20"/>
        </w:rPr>
        <w:t>第二个维度，因为是资管钱多，所以我们也看了一下。就是从去年的这个二季度来看，就是整体二季度利差能往下压多少，和现在来做比较。这样的话，我就可以参考去年二季度的利差压缩行情，找到我现在这个行情进行到多少位置，然后还有多少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33:55</w:t>
      </w:r>
    </w:p>
    <w:p>
      <w:r>
        <w:rPr>
          <w:rFonts w:ascii="等线(中文正文)" w:hAnsi="等线(中文正文)" w:cs="等线(中文正文)" w:eastAsia="等线(中文正文)"/>
          <w:b w:val="false"/>
          <w:i w:val="false"/>
          <w:sz w:val="20"/>
        </w:rPr>
        <w:t>然后第二个维度，我再看一下，就是去年二季度利差压缩的低点是多少，现在利差是多少，这个我也找一个空间，那么这两个和去年二季度做比较的空间，为了审慎性原则，我们现在就是取一个缩小两个利差压缩空间，取一个数小值。那现在来看的话，你比如说像30减10的国债利差，20减10的国债利差，大概分别是有3.6和5个BP的空间。那像20年的地方债和国债利差，大概是有9个BP左右的空间了。那这样的话，整体当然还有一些其他的品种，比如说十年期的国开，我们前期比较推荐的那现在从这个比较来看，可能还有三个多PP的利差压缩空间，这些大家都可以去做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34:38</w:t>
      </w:r>
    </w:p>
    <w:p>
      <w:r>
        <w:rPr>
          <w:rFonts w:ascii="等线(中文正文)" w:hAnsi="等线(中文正文)" w:cs="等线(中文正文)" w:eastAsia="等线(中文正文)"/>
          <w:b w:val="false"/>
          <w:i w:val="false"/>
          <w:sz w:val="20"/>
        </w:rPr>
        <w:t>然后第三个维度就是我们前面提供的其实是一个是历史比较，一个是当前的静态的表现。第三个就比较细节了，因为在去年就是同样是利差压缩的市场环境整个投资者大家的这个压缩没有什么太大空间所以大家在压缩的时候，其实策略会做的非常的细。这个细就比较现在，比如说对于一些换券的策略，还有一些个券的策略，大家也会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35:04</w:t>
      </w:r>
    </w:p>
    <w:p>
      <w:r>
        <w:rPr>
          <w:rFonts w:ascii="等线(中文正文)" w:hAnsi="等线(中文正文)" w:cs="等线(中文正文)" w:eastAsia="等线(中文正文)"/>
          <w:b w:val="false"/>
          <w:i w:val="false"/>
          <w:sz w:val="20"/>
        </w:rPr>
        <w:t>你就像前两周就是30年的国债，在不同的三个活跃券上面，因为它的这个票息差异比较大，所以我们看到了2602和25特6的这个利差的压缩行情。那么接下来的话，我们可以关注一下30年换券。如果说后面二十几号，这个新券发上来了以后，它应该就会变成活跃券。那么变成活跃券之后，我们去看这个一二级的价差。如果说这个价差比如说符合过去两年，就是说我在一二级市场定价的时候，流动性溢价大概能做到4到7个BP，那我可能二级再参与的空间就不大好了。但是如果我这个利差，比如说当时一级发上来也没那么好，我可以继续去参加一下这个30年换券之后，活跃券和次活跃券它的这个流动性溢价的这个操作。同样的对于这个活跃券上来了以后，因为它的二级可能会比现在的券要低一点，所以我们会关注一下新的活跃券和十年期国债的这个历程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36:01</w:t>
      </w:r>
    </w:p>
    <w:p>
      <w:r>
        <w:rPr>
          <w:rFonts w:ascii="等线(中文正文)" w:hAnsi="等线(中文正文)" w:cs="等线(中文正文)" w:eastAsia="等线(中文正文)"/>
          <w:b w:val="false"/>
          <w:i w:val="false"/>
          <w:sz w:val="20"/>
        </w:rPr>
        <w:t>我们之前给到的30减10的期限利差，大概是在40到50个BP。那如果说这两个利差还在45个BP以上，那我们觉得大家也可以关注一下，是不是还有30减17是M差压缩的空间。那如果发出来，我的这个期限利差就已经是在45以下了。那对于30年期的品种，考虑我们说到的债券上没有趋势行情操作，我觉得大家的这个操作就可以更审慎一点，就是止盈，快进快出，这些做的更审慎一点所以整体来看，我们觉得过去的这个2两三周的时间吧，整个的这个资管钱多的行情确实是驱动了债券市场的这个，区间震荡行情内的一波比较好的利差压缩的这个行情。接下来的两三周的时间，因为资管还会陆续的去进行一些资金的配置，资产的配置，而资金价格也是保持比较宽松的，所以我们对于接下来的债券市场整个的这个行情还是相对看的比较友好。但是确实空间并不是也很大，所以会要求大家在整体的这个择券以及策略上面，我们可能会做的更加的细致一些我这边就先汇报这么多内容，然后接下来有请我们同事进小航聊一聊一季度的这个经济数据以及后续的基本面展望，有请小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37:21</w:t>
      </w:r>
    </w:p>
    <w:p>
      <w:r>
        <w:rPr>
          <w:rFonts w:ascii="等线(中文正文)" w:hAnsi="等线(中文正文)" w:cs="等线(中文正文)" w:eastAsia="等线(中文正文)"/>
          <w:b w:val="false"/>
          <w:i w:val="false"/>
          <w:sz w:val="20"/>
        </w:rPr>
        <w:t>各位领导晚上好，我来汇报一下我们对于上周公布的两份经济数据的看法。首先来讲一下出口数据，三月份我们看到出口三月同比增2.5%，然后进口同比是增27.8%，出口相对的是弱于市场预期，但进口是大幅超预期。那我们怎么去理解三月份出口不及预期的这样的一个现象？首先第一点去考虑，是不是三月份的中东局势影响到了全球的贸易总需求，进而拖累了我们的出口呢？我们认为这个并不是主要的因素。一方面是从中东直接影响来看，19个西亚国家出口金额占我国总出口比重只有6%左右，所以他其实对于整个出口的扰动直接扰动是比较有限的那第二点就结合全球的贸易趋势来看，能够代表全球贸易总的需求的这个方向是韩国。我们看到3月份韩国出口同比是增48%，越南同比是增21%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38:30</w:t>
      </w:r>
    </w:p>
    <w:p>
      <w:r>
        <w:rPr>
          <w:rFonts w:ascii="等线(中文正文)" w:hAnsi="等线(中文正文)" w:cs="等线(中文正文)" w:eastAsia="等线(中文正文)"/>
          <w:b w:val="false"/>
          <w:i w:val="false"/>
          <w:sz w:val="20"/>
        </w:rPr>
        <w:t>而这两个偏外向型的经济体在三月份的出口表现都要比1到2月份的增速更高。所以说明其实全球的贸易总需求总体还是保持在一个比较平稳的状态，和地缘因素对于全球总贸易需求的冲击暂时不是很显著。那么对于我们国家来说，为什么三月读书有一个比较明显的回落呢？第一点就是高基数的一个影响。我们知道去年的三月份出口单月同比是12.2%，也是去年全年最高的一个月份。而去年的1到2月份的增速只有2.1%，所以从年初到3月份的这个基数抬升的幅度还是比较明显的，所以压制了三月份出口的一个读数。那么剔除掉高基数影响之后的三月出口两年复合增速是7.2%，比1到2月份的11.5%虽然有一定的放缓，但依然不算很弱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39:30</w:t>
      </w:r>
    </w:p>
    <w:p>
      <w:r>
        <w:rPr>
          <w:rFonts w:ascii="等线(中文正文)" w:hAnsi="等线(中文正文)" w:cs="等线(中文正文)" w:eastAsia="等线(中文正文)"/>
          <w:b w:val="false"/>
          <w:i w:val="false"/>
          <w:sz w:val="20"/>
        </w:rPr>
        <w:t>然后另外一个点，就是春节放假的一个影响。我们认为它在一定程度上导致像一些劳动密集型产品的出口节奏出现了一定的波动，春节导致出口交货的需求在1到2月份有提前的一个释放，进而对于三月份的出口交货造成了一定的透支。我们就直接按照各类商品两年复合增速来看，下游的劳动密集型产品，像纺织服装，还有鞋靴、箱包、玩具这一些，出口的复合增速同比这个降幅是明显的扩大的，而且比1到2月份有非常明显的一个放缓。但是相比之下，资本密集型产品的这种，出口的复合增速表现相对还是比较平稳的。所以说明其实春节因素跟技术走高这两点，其实造成我们三月份出口偏离于全球贸易总需求趋势和1到2月份这个读书表现编辑上有一个比较明显放缓的这样的一个原因。在另外一方面，我们看到有一些商品表现还是非常不错的。尽管三月份有一个这种中东局势升级的一个外部的影响，但是海外资本开支的逻辑对于全球贸易总需求依然是起到了非常核心的支撑的一个作用。我们认为中期层面这个线索还是有希望能够支撑我们国家的这个出口的韧性的那第一个就是从三月份出口商品结构上看，集成电路的出口同比增84.9%，比2月1到2月份的增速的72.6%进一步的走高，而这一点是可以去验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41:18</w:t>
      </w:r>
    </w:p>
    <w:p>
      <w:r>
        <w:rPr>
          <w:rFonts w:ascii="等线(中文正文)" w:hAnsi="等线(中文正文)" w:cs="等线(中文正文)" w:eastAsia="等线(中文正文)"/>
          <w:b w:val="false"/>
          <w:i w:val="false"/>
          <w:sz w:val="20"/>
        </w:rPr>
        <w:t>然后第二点就是从从全球的经济金丝雀韩国出口结构来看，三月前20日韩国出口商品中的半导体，还有计算机外围设备等等，这一类增速进一步的冲高。所以说明其实海外资本开支周期的这个逻辑，依然在主导着全球贸易需求的一个走势，对于出口有一个比较重要的支撑。而地缘的这个因素对这条线索的冲击相对是比较有限的那另外就是涨价的这个逻辑，在出口商品的这种优势商品中其实也有一定的体现。就是我们去拆分出口的量和价，会发现像一些我们国家出口比较占优的商品，包括像计算机还有集成电路这一些，量和价都在共振的向上。所以也就说明其实后续尽管说每一局是有还有比较不大还有比较大的这种不确定性，但是整个出口的韧性我们还是有希望去继续延续的那往后去看啊，二季度伴随着这个技术的一个回落，还有我们刚才提到的这些暂时性的这些因素等等，这种因素的消退，我们认为出口的读数仍有望向上去有一个进一步的修复，回归到5%左右这样一个中枢水平上，这个是出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42:43</w:t>
      </w:r>
    </w:p>
    <w:p>
      <w:r>
        <w:rPr>
          <w:rFonts w:ascii="等线(中文正文)" w:hAnsi="等线(中文正文)" w:cs="等线(中文正文)" w:eastAsia="等线(中文正文)"/>
          <w:b w:val="false"/>
          <w:i w:val="false"/>
          <w:sz w:val="20"/>
        </w:rPr>
        <w:t>那进口这一块的话我们，拆分来看，首先上游这一块，我们看到涨价因素，对于三月份的大宗品的进口，表现还是有比较明显的一个贡献的那像这个三月的铜矿砂、成品油、煤炭、原油进口价格同比都比1到2月份有明显的一个上行。但是进口数量上来看的话，其实像这些上游的大宗品的数量增速多有下滑，所以量和价其实是一个分化的状态。所以看到上游的大宗品对于三月进口增长的贡献率，温度的抬升很大程度上是来源于涨价，这个是上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43:23</w:t>
      </w:r>
    </w:p>
    <w:p>
      <w:r>
        <w:rPr>
          <w:rFonts w:ascii="等线(中文正文)" w:hAnsi="等线(中文正文)" w:cs="等线(中文正文)" w:eastAsia="等线(中文正文)"/>
          <w:b w:val="false"/>
          <w:i w:val="false"/>
          <w:sz w:val="20"/>
        </w:rPr>
        <w:t>然后中游这一块我们合并五类中间品，就是出行塑料、铜材、二极管、集成电路和自动处理处处处理设备。这五类合并的一个进口增速大概是40.2%，然后1到2月份是在36%。那么它对于进口的拉动率也有进一步的抬升，特别是集成电路的进口，同比是53.7%，进一步的走高。而且价格的增速和量的增速都非常的不错。但相比之下的话，其实是价格的增速会比数量要更高一些，也就是涨价带来的提升效应是更加显是的。然后下游这一块我们合并三类，就是医药材，还有化妆品和汽车，这三类消费品进口同比是负的3.3%，但是1到2月份进口增是4.7%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44:13</w:t>
      </w:r>
    </w:p>
    <w:p>
      <w:r>
        <w:rPr>
          <w:rFonts w:ascii="等线(中文正文)" w:hAnsi="等线(中文正文)" w:cs="等线(中文正文)" w:eastAsia="等线(中文正文)"/>
          <w:b w:val="false"/>
          <w:i w:val="false"/>
          <w:sz w:val="20"/>
        </w:rPr>
        <w:t>其中主要是汽车拖累比较大，汽车进口金额同比是下降39.5%，因为在1到2月份是有个低基数的支撑，但是到3月份这个影响就减弱了，所以对于进口这一块形成了一定的拖累。那往后去看的话，我们认为虽然这个外部的局势还有一定的不确定性，但是能源成本的抬升向中游和下游价格的传导还是有望继续的去体现。所以进口价格对于进口增速的读数支撑可能还有希望去保持。但是另外一方面就是因为下游的终端的需求依然是在温和修复的一个阶段，所以涨价它其实对于进口需求量，还有中游工业生产节奏的一个抑制的作用，也需要进一步的去做观察。这个是进出口数据的一个解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45:08</w:t>
      </w:r>
    </w:p>
    <w:p>
      <w:r>
        <w:rPr>
          <w:rFonts w:ascii="等线(中文正文)" w:hAnsi="等线(中文正文)" w:cs="等线(中文正文)" w:eastAsia="等线(中文正文)"/>
          <w:b w:val="false"/>
          <w:i w:val="false"/>
          <w:sz w:val="20"/>
        </w:rPr>
        <w:t>再看一下经济数据的这个情况，就是一季度我们看到整个不变价的GDP增速是达到了5%。分一二三产去看啊，就是一产增速3.82%产增4.9%，三产增5.2%，所以高于5%的其实只有三产。我们看到整个服务业可能是比较核心的一个拉动一季度经济增长的一个动能。我们其实从统计局的这个披露上来看，像说到这个租赁商务服务业，然后信息传输业、金融业的这个增加值同比是百分之超过12%，高于10%还有6%以上。所以其实是一个服务业高增的一个进一步的一个驱动下，继续体现出进经济整个新旧动能转换的这样一个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46:05</w:t>
      </w:r>
    </w:p>
    <w:p>
      <w:r>
        <w:rPr>
          <w:rFonts w:ascii="等线(中文正文)" w:hAnsi="等线(中文正文)" w:cs="等线(中文正文)" w:eastAsia="等线(中文正文)"/>
          <w:b w:val="false"/>
          <w:i w:val="false"/>
          <w:sz w:val="20"/>
        </w:rPr>
        <w:t>从这个现价的角度来说，一现在GDP同比是增4.9%，然后平均指数是同比负的0.06%，比上个上年的四季度有比较明显的收窄。那么涨价因素的一个现象就是在这个层面有所兑现。进一步我们从需求端来看，因为统计局暂时没有公布支出法下的三大项对于一季度GDP的一个拉动，所以我们只能从一些分项的数据上去做一个观察。一季度设零是增2.4%个头是增1.77%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46:42</w:t>
      </w:r>
    </w:p>
    <w:p>
      <w:r>
        <w:rPr>
          <w:rFonts w:ascii="等线(中文正文)" w:hAnsi="等线(中文正文)" w:cs="等线(中文正文)" w:eastAsia="等线(中文正文)"/>
          <w:b w:val="false"/>
          <w:i w:val="false"/>
          <w:sz w:val="20"/>
        </w:rPr>
        <w:t>然后出口减进口，按照人民币计价的这样一个顺差的增速是负的4.8%。其中我们看到其实在出口前进口这一项上，如果是用美元计价去算的话，一季度累计同比是在负的2.5%。所以会发现人民币汇率的一个升值，它其实对于这个进出口这一项同比的拖累大约是在2.3个百分点左右，这个汇率的因素还是比较明显的那另外一个问题就是我们看到的这一些经济数据分享读数上都要明显的低于4.9%的名义的GDP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47:19</w:t>
      </w:r>
    </w:p>
    <w:p>
      <w:r>
        <w:rPr>
          <w:rFonts w:ascii="等线(中文正文)" w:hAnsi="等线(中文正文)" w:cs="等线(中文正文)" w:eastAsia="等线(中文正文)"/>
          <w:b w:val="false"/>
          <w:i w:val="false"/>
          <w:sz w:val="20"/>
        </w:rPr>
        <w:t>那这个现象怎么去理解？首先我们认为主要从支出法逻辑来讲，可能是没有被计入到设立数据统计的展现的这个服务消费项。它对于GDP最终消费支出的拉动可能是比较强的那这个其实也是有迹可循，一方面就是印度整个服务业生产指数累计同比增5.1%，然后再叠加上CPI服务价格同比回升到了正的0.8%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47:46</w:t>
      </w:r>
    </w:p>
    <w:p>
      <w:r>
        <w:rPr>
          <w:rFonts w:ascii="等线(中文正文)" w:hAnsi="等线(中文正文)" w:cs="等线(中文正文)" w:eastAsia="等线(中文正文)"/>
          <w:b w:val="false"/>
          <w:i w:val="false"/>
          <w:sz w:val="20"/>
        </w:rPr>
        <w:t>所以综合指向一季度服务消费的增速，名义增速大概率是在5%到6%的这样的一个区间上。它是要高于我们4.9%的这样一个线下经济增速的那同时我们看到服务业和服务零售额累计同比是增5.5%，也是相对比较高的一个水平，也是明显的高于商品零售的这个表现。所以其实服务业可能是一个我们认为没有被分项展现出来，但实际上对于一季度经济拉动比较强的一个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48:20</w:t>
      </w:r>
    </w:p>
    <w:p>
      <w:r>
        <w:rPr>
          <w:rFonts w:ascii="等线(中文正文)" w:hAnsi="等线(中文正文)" w:cs="等线(中文正文)" w:eastAsia="等线(中文正文)"/>
          <w:b w:val="false"/>
          <w:i w:val="false"/>
          <w:sz w:val="20"/>
        </w:rPr>
        <w:t>另外就是因为涨价的一个逻辑，它可能对于存货的估值也有一定的提振。不过这个影响。因为存货占到我们整个包括GDP的资本支出，总资本形成总额，还有整个GDP的一个权重相对比较有限。但边际上来讲，它是一个比较积极的一个提升的因素。因为我们看到一季度整个规模的规模以上的工业企业的存货同比是增6.6%，它是高于23 2425年度的一个水平的，所以其实民意的这个价格层面，也对于这个GDP是有一定的拉动的那就三月份来讲，我们看到其实刚才说到的出口，还有包括像经济数据中的社零和投资，都有一定的放缓。但是我们仍然提示，这主要是一个高基数带来的一个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49:12</w:t>
      </w:r>
    </w:p>
    <w:p>
      <w:r>
        <w:rPr>
          <w:rFonts w:ascii="等线(中文正文)" w:hAnsi="等线(中文正文)" w:cs="等线(中文正文)" w:eastAsia="等线(中文正文)"/>
          <w:b w:val="false"/>
          <w:i w:val="false"/>
          <w:sz w:val="20"/>
        </w:rPr>
        <w:t>那剔除掉高基数的一个影响之后，我们看三月份月度的GDP的复合增速，其实还是要比1到2月份的水平要更高一些的。其中三月份的工增复合是增6.7%，然后服务业增增速复合增速是在5.7%，都要比1到2月份更强。所以其实总体来说就是整个一季度的这个经济的经济增速5%，它背后既有这个出口强势对于工业生产的一个驱动，也有国内服务消费韧性的一个支撑。那三月份读书的一个边际的放缓，其实不在不是说代表着经济动能有一个非常明显的滑坡。它其实主要是因为去年3月份的基数相对比较高，导致的对于今年读书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50:02</w:t>
      </w:r>
    </w:p>
    <w:p>
      <w:r>
        <w:rPr>
          <w:rFonts w:ascii="等线(中文正文)" w:hAnsi="等线(中文正文)" w:cs="等线(中文正文)" w:eastAsia="等线(中文正文)"/>
          <w:b w:val="false"/>
          <w:i w:val="false"/>
          <w:sz w:val="20"/>
        </w:rPr>
        <w:t>展望二季度来看，我们认为从季节性的角度来讲，一般二季度的经济增速通常会有一个小幅的放缓。那么数据其实对于债市的影响会比一季度的这个扰动要进一步的减弱。但是从内部的动能来讲，像海外的资本开支的逻辑，还有望继续去支撑二季度整个出口的一个韧性。内需层面的话会继续面临相对高基数的一个扰动。那么目前的一个政策力度之下，我们认为内外需的分化格局可能会持续，需要重点去关注一下四月份这九局会议的一个定档。另外就是二季度的GPI同比会有进一步的上行，那其实会带动二季度名义的GDP会开始超过实际的gdpr。</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50:52</w:t>
      </w:r>
    </w:p>
    <w:p>
      <w:r>
        <w:rPr>
          <w:rFonts w:ascii="等线(中文正文)" w:hAnsi="等线(中文正文)" w:cs="等线(中文正文)" w:eastAsia="等线(中文正文)"/>
          <w:b w:val="false"/>
          <w:i w:val="false"/>
          <w:sz w:val="20"/>
        </w:rPr>
        <w:t>好，对于债券市场来说，基本面需要关注结构上的一个问题，就是结构性通胀向终端传导的这个效果，会不会引发进一步的涨价的一个范围的扩散，这个是需要重点去关注的那特别是当前企业盈利结构分化比较大，我们看到下游偏中端消费的这些需求，它的恢复依然比较温和，所以重点需要关注这种涨价传导之下，对于下游需求和对于中游一些工业工业品生产的一个节奏的影响力。好，以上就是我这边对于经济数据的一个解读。接下来请晶晶姐来给我们汇报一下信用策略的观点。好的，小航，各位投资者老师晚上好，华创股数的张晶晶。我这边的话来跟各位老师汇报一下，就是我们对年初以来信用债它的一个整体表现，还有包括什么策略相对更好一些，做的这样的一个复盘。最后的话也会汇报两个近期的关于信用这块的一个热点的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51:57</w:t>
      </w:r>
    </w:p>
    <w:p>
      <w:r>
        <w:rPr>
          <w:rFonts w:ascii="等线(中文正文)" w:hAnsi="等线(中文正文)" w:cs="等线(中文正文)" w:eastAsia="等线(中文正文)"/>
          <w:b w:val="false"/>
          <w:i w:val="false"/>
          <w:sz w:val="20"/>
        </w:rPr>
        <w:t>首先我们来看一下，今年以来信用各品种它有什么样的一个表现。综合来看的话，这个信用利差大多数是收窄的。然后整个信用贷它其实是兼具票息优势和资本利得。主要的驱动因素还是在宽松的这种货币政策环境，还有包括比较强劲的配置力量共同的支撑这样一个作用之下，信用利差的它的一个压缩动能是非常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52:24</w:t>
      </w:r>
    </w:p>
    <w:p>
      <w:r>
        <w:rPr>
          <w:rFonts w:ascii="等线(中文正文)" w:hAnsi="等线(中文正文)" w:cs="等线(中文正文)" w:eastAsia="等线(中文正文)"/>
          <w:b w:val="false"/>
          <w:i w:val="false"/>
          <w:sz w:val="20"/>
        </w:rPr>
        <w:t>年初以来来看的话，短端的利差是先压缩到比较极致的水平，之后，就处在一个低位震荡的一个状态。然后中长端是严肃整延续整体的一个利差压缩的一个动能。信用利差收窄也贡献了一定的资本利得。分品种来看的话，中长久期的品种相对表现更好一些。但是我们也可以看到超长的信用债的表现是相对比较弱的。另外的话就是从这个等级来看的话，中短端低等级的表现是要好于中短端的。高等级的就是短端下沉，五年以内的下沉这个策略相对是比较好的。但是长久期的信用贷里面，就是中高等级相对表现的更好，这也是大家对于五年以上的长信用，可能相对会它的一个下沉会稍微谨慎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53:21</w:t>
      </w:r>
    </w:p>
    <w:p>
      <w:r>
        <w:rPr>
          <w:rFonts w:ascii="等线(中文正文)" w:hAnsi="等线(中文正文)" w:cs="等线(中文正文)" w:eastAsia="等线(中文正文)"/>
          <w:b w:val="false"/>
          <w:i w:val="false"/>
          <w:sz w:val="20"/>
        </w:rPr>
        <w:t>另外的话年初以来我们也可以看到整个债市整体是没有发生太大的调整的。整体来看二勇他的回撤相相比较普通债就更为明显一些。这个是年初以来信用的整体的一个表现。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53:36</w:t>
      </w:r>
    </w:p>
    <w:p>
      <w:r>
        <w:rPr>
          <w:rFonts w:ascii="等线(中文正文)" w:hAnsi="等线(中文正文)" w:cs="等线(中文正文)" w:eastAsia="等线(中文正文)"/>
          <w:b w:val="false"/>
          <w:i w:val="false"/>
          <w:sz w:val="20"/>
        </w:rPr>
        <w:t>另外的话我们来做一个综合的对比，就是来通过信用债的持有的这个策略的区间的收益票息，还有资本利得，还有包括最大回撤来综合的对比分析一下，看看什么样的策略比较占优一些。首先就是这个久期的拉长，其实对于策略组合的收益的提升是最为明显的，同时的话也会小幅的放大组合的波动。然后我们去对比一年的高资质的短信，用三年的子弹，还有四年的子弹策略。和这个超长信用策略的相比较而言的话，发现相对于收益的改善，其实拉长久期导致的这个回撤，它的相关的一个放大成本相对是还可以的，就是拉久期性价比还是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54:23</w:t>
      </w:r>
    </w:p>
    <w:p>
      <w:r>
        <w:rPr>
          <w:rFonts w:ascii="等线(中文正文)" w:hAnsi="等线(中文正文)" w:cs="等线(中文正文)" w:eastAsia="等线(中文正文)"/>
          <w:b w:val="false"/>
          <w:i w:val="false"/>
          <w:sz w:val="20"/>
        </w:rPr>
        <w:t>第二点就是在组合久期比较接近的一个情况之下，3到5年终端的信用债的品种里面，四年这个信用品种对于整体组合的收益贡献度相对是更高的。四年它带来的这个收益的增厚主要是来源于资本利得的一个提升。另外的话就是中长端的二用，它的这种利率放大器的特征是非常明显的，也贡献了很多的资本利得，但是同时这个组合的波动相对也明显放大。五年中高等级的普信债的策略，还五年国股行二永的策略组合的这个票息收益是相对比较接近的那二永债的超额收益主要是来自于资本利得的一个提升。但是两者组合的一个最大回撤来看的话，分别是负的0.12和负的0.3%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55:16</w:t>
      </w:r>
    </w:p>
    <w:p>
      <w:r>
        <w:rPr>
          <w:rFonts w:ascii="等线(中文正文)" w:hAnsi="等线(中文正文)" w:cs="等线(中文正文)" w:eastAsia="等线(中文正文)"/>
          <w:b w:val="false"/>
          <w:i w:val="false"/>
          <w:sz w:val="20"/>
        </w:rPr>
        <w:t>卡玛比率分别是13.5和6.14，所以组合的估值波动可能是会有一个明显的放大。这个是这块的一个中长端二勇，还有它的对组合的一个贡献的一个情况。然后是这个下沉来看的话，等级下沉和板块选择，就板块之间的一个切换，其实是也是可以增厚组合的收益的。两年的下沉的策略相比较两年高资质的短信用的组合的这块来看的话，这个票息还有资本利得这块分别就是下沉比高资质分别都提大概是提升0.15和0.14个百分点。就是票息和资本利得这块两年的下沉更占优。另外的话97在2年附近的城投债、煤炭，还有钢铁、券商、四级保险、次级债，这些债券的这个策略组合的票息收益基本上是差不多的，没什么太明显的差别。但是资本利得差异相对明显一些，这个机构大家可以去在不同的板块之中去挖掘，然后会带动不同的板块，它的品种有不同的一个表现，所以综合来看的话，整个短端的下沉，还有包括板块之间的切换，去赚取这样的一个资本利得。综合对于组合的收益贡献度相对是比较合适的，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56:44</w:t>
      </w:r>
    </w:p>
    <w:p>
      <w:r>
        <w:rPr>
          <w:rFonts w:ascii="等线(中文正文)" w:hAnsi="等线(中文正文)" w:cs="等线(中文正文)" w:eastAsia="等线(中文正文)"/>
          <w:b w:val="false"/>
          <w:i w:val="false"/>
          <w:sz w:val="20"/>
        </w:rPr>
        <w:t>那以上就是年初以来信用的表现，还有包括这个不同的持有策略对组合的一个收益的情况的综合的对比这个大家感兴趣的话，比较详细的内容我们的周报里面也有那么对于后续的新策略的一个展望来看的话，我们整体还是比较看好后市的一个债市的一个走势，相对还是可能偏激进一些。整个在这样的一个配置力量的保护之下，我们的建议是继续去挖掘曲线的凸点。那短期来看的话，资金条件也是维持这样的一个宽松，并且本周上周来看的话，整个理财申购基金也相对比较多，也是支撑了一个短期的行情。那这周来看的话，暂时情绪可能会仍然是相对偏积极一些。这周信用利差有可能在上周的这个被动走阔的基础之上，有望补涨。补涨就是有这样的一个收窄的动能。但是我们需要注意的是啊，现在信用利差整体已经处在一个比较偏低的水平，所以进一步收窄的空间可能相对有限一些。配置力量保护之下，我们建议的是还是优先去关注期限利差比较高的品种，来去挖掘曲线的补贴，这是后续的一个信用策略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58:03</w:t>
      </w:r>
    </w:p>
    <w:p>
      <w:r>
        <w:rPr>
          <w:rFonts w:ascii="等线(中文正文)" w:hAnsi="等线(中文正文)" w:cs="等线(中文正文)" w:eastAsia="等线(中文正文)"/>
          <w:b w:val="false"/>
          <w:i w:val="false"/>
          <w:sz w:val="20"/>
        </w:rPr>
        <w:t>然后最后重点的两个政策热点事件这块来看的话，首先是335调整到24这个监管的政策，就是发债政策这块的话的确综合来看的话，产业债它的一个审核标准，可能不管是交易所还是交易商协会，大家都会更加的注重它的一个相关主体的市场化的运营能力。而且这个发行的门槛趋严，可能是有这样的一个趋势。因为，城投的融资政策监管了之后，其实大家会根据335相关的一些指标去，可以看到一些新的债券市场的发行的面孔。但是过去一两年这个发的主体多了，监管可能也想适当的去控一下这个风险，这个稍微收一收，所以大家也不必过于去纠结这个比例的细节，什么3352224，只是说大方向是趋紧的，然后具体在审核的过程当中，这个监管的老师他也会去定性结合定量综合去考量，你这个区域整体的债务风险怎么样，还有包括你这个主体实际的一个运营跟政府的一个脱离程度到底怎么样，都会综合去考虑。所以，这个监管它也会在整体政策趋严的同时，考虑去平衡地方的相关的一些风险的问题。包括监管他自身，不管是交易所还是交易市场协会，他这一盘子的债券的业务的发展，他们也有这种稳定发展的一个诉求的。起码你不能缩量太多这样后续相关业务的一个发展可持续性会受到一些影响，所以这是第一个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59:41</w:t>
      </w:r>
    </w:p>
    <w:p>
      <w:r>
        <w:rPr>
          <w:rFonts w:ascii="等线(中文正文)" w:hAnsi="等线(中文正文)" w:cs="等线(中文正文)" w:eastAsia="等线(中文正文)"/>
          <w:b w:val="false"/>
          <w:i w:val="false"/>
          <w:sz w:val="20"/>
        </w:rPr>
        <w:t>第二个的话就是那个评级，最近市场包括中国证券报也报道出来评级机构的约谈。这个监管比较重点关注的问题包括评级虚高，恶意低价竞争等等这些行业的乱象。再往前其实就是上颌突然的这个终止评级。其实整体大方向这几年监管对于评估这块一直是这样方向性的要求的，只不过说最近可能有些突发性的事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01:00:07</w:t>
      </w:r>
    </w:p>
    <w:p>
      <w:r>
        <w:rPr>
          <w:rFonts w:ascii="等线(中文正文)" w:hAnsi="等线(中文正文)" w:cs="等线(中文正文)" w:eastAsia="等线(中文正文)"/>
          <w:b w:val="false"/>
          <w:i w:val="false"/>
          <w:sz w:val="20"/>
        </w:rPr>
        <w:t>整体来看的话，我们是觉得一方面对于这种增量主体的信用评级的标准可能会更加严格一些，尤其是这种3A等级的获取的难度或许可能会加大，这是一方面增量。另外一方面存量这块存量大家比较关注的是担心自己库里的券被调降级别或者终止评级。关于这个问题我们的看法是这样的，就是存量的这个发债主体，它如果有瑕疵的话，尤其是你有债务违约、非标违约这种瑕疵比较明显的，可能确实是会面临一定的这个评级条件的一个压力。所以后续的话这种非标问题还没解决的，然后这就属于瑕疵非常明显的主体了。它短期确实可能有估值调整的压力，因为投资人会去梳理，会去看。如果你还没解决，你可能后面会被调降，甚至你会中的评级，那对我带来的影响也比较大。所以大家可能会稍微早一步动作去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01:01:04</w:t>
      </w:r>
    </w:p>
    <w:p>
      <w:r>
        <w:rPr>
          <w:rFonts w:ascii="等线(中文正文)" w:hAnsi="等线(中文正文)" w:cs="等线(中文正文)" w:eastAsia="等线(中文正文)"/>
          <w:b w:val="false"/>
          <w:i w:val="false"/>
          <w:sz w:val="20"/>
        </w:rPr>
        <w:t>大家可以去梳理一下哪些中高等级就2A加3A包括2A1样的，就是有违约的问题还没解决，所以这里的我们可能需要通过调研去进一步的跟踪关注，而对于这种经济发展比较稳定的发债主体的话，相关的最新的评级指导的这个窗口的政策，可能对他们其实是没有什么直接的明显的影响的。大家需要关注的就是区域性的可能存在的其他，相关的兄弟单位的相关主体有瑕疵问题，或者频率受到一些终止，下降什么的产生的一个拖累。比如说上颌终止了，对不对？胶州湾城投它的从境外到境内这个估值有一些明显的高偏成交，大概是这个意思。以上就是我这边想给各位老师汇报的信任的一个内容。最后的话，请我们转债组的同事宗阳来汇报一下最新的转债的观点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01:02:04</w:t>
      </w:r>
    </w:p>
    <w:p>
      <w:r>
        <w:rPr>
          <w:rFonts w:ascii="等线(中文正文)" w:hAnsi="等线(中文正文)" w:cs="等线(中文正文)" w:eastAsia="等线(中文正文)"/>
          <w:b w:val="false"/>
          <w:i w:val="false"/>
          <w:sz w:val="20"/>
        </w:rPr>
        <w:t>各位领导晚上好，我是华创固收转债分析师李宗阳。我来和各位领导汇报一下转债近期的市场观点。从上周市场来看，虽然美伊冲突还是有比较大的反复的，但是全球权益市场是普遍进入到了交易缓和的这样一个预期之中，通篇也是有一定的修复。主要的多数国家市场估值也都是回到了二月底的前高，或者是进入了新高的这个阶段。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01:02:41</w:t>
      </w:r>
    </w:p>
    <w:p>
      <w:r>
        <w:rPr>
          <w:rFonts w:ascii="等线(中文正文)" w:hAnsi="等线(中文正文)" w:cs="等线(中文正文)" w:eastAsia="等线(中文正文)"/>
          <w:b w:val="false"/>
          <w:i w:val="false"/>
          <w:sz w:val="20"/>
        </w:rPr>
        <w:t>国内来看，A股也是伴随着全球封面的修复，一方面回到了二月底震荡的这个区间上沿，而一方面在这个集中上来看，三月份调整相对来说比较明显的科技和成长方向，也是体现出了一个非常明显的超跌修复的这样一个特征的。所以往后来看，随着全球市场的普遍收回了美意冲突导致的这个阶段性的回撤跌幅，简单去交易这个市场修复的阶段可能已经是阶段性的结束了。所以后续来看，可能需要更多的去注重结构上的特征。业绩可能是说后市去表现分化的一个主要因素之一，就是在四月底还有十天的披露期，以及进一步去寻找向有修复空间的这样一个窗外的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01:03:31</w:t>
      </w:r>
    </w:p>
    <w:p>
      <w:r>
        <w:rPr>
          <w:rFonts w:ascii="等线(中文正文)" w:hAnsi="等线(中文正文)" w:cs="等线(中文正文)" w:eastAsia="等线(中文正文)"/>
          <w:b w:val="false"/>
          <w:i w:val="false"/>
          <w:sz w:val="20"/>
        </w:rPr>
        <w:t>从展开估值的角度上来看，其实操作上可能会要更加的谨慎一点。整个上周转债估值是又环比抬升了2.2的点，又来到了将近40%的这样一个位置，是主要受到了偏强的资金面的影响，那他的反应是强于政府的表现，所以说也是有转债自己的独立行情。所以说往后来看，在从转债领跑于权益市场的这样一个情况下，建议你说审慎的去对待再次接近前高的这样的一个转折估值的情况。那权益市场是预期其实尚未稳固，所以说可能还会有一定的这个波动的可能性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01:04:10</w:t>
      </w:r>
    </w:p>
    <w:p>
      <w:r>
        <w:rPr>
          <w:rFonts w:ascii="等线(中文正文)" w:hAnsi="等线(中文正文)" w:cs="等线(中文正文)" w:eastAsia="等线(中文正文)"/>
          <w:b w:val="false"/>
          <w:i w:val="false"/>
          <w:sz w:val="20"/>
        </w:rPr>
        <w:t>从转债的这个结构上来看，一方面是期限结构上，虽然次新券的估值在四月反弹的话，体现出了一个比较高的这样的一个弹性，但是考虑到可能它和存量券的这个估值差仍然不低，所以参与上依然是推荐比较谨慎的这个思路。那评价结构来看，这个偏股型和平衡型的这个估值其实都有比较明显的反弹。偏债型的估值走向新高其实会更快一点。但是如果仅从分组估值的角度来讲，可能很难评判当前的这个集中优先级，很难说谁有会会有更大的弹性空间。但考虑到后市可能股市进入到这个结构性行情分化中，所以去追寻更高价格的大跌形成，依然是这个多头资金的一个一致的思路。股性转债可能最近来说是一个比较优先的选择，从市场观点上来看，就是大概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01:05:11</w:t>
      </w:r>
    </w:p>
    <w:p>
      <w:r>
        <w:rPr>
          <w:rFonts w:ascii="等线(中文正文)" w:hAnsi="等线(中文正文)" w:cs="等线(中文正文)" w:eastAsia="等线(中文正文)"/>
          <w:b w:val="false"/>
          <w:i w:val="false"/>
          <w:sz w:val="20"/>
        </w:rPr>
        <w:t>另一方面，就是我们从年初观察，今年的这个条款也是有一个非常明显的特征，就是下修的这个博弈收益是有很明显的弱化的那虽然说今年下周的这个同期就比2、五年同期缩量会比较明显，但是他的这个提议下修的概率比较高，这算是一个好消息。那年初以来，这个一直是维持2023年以来的，持续抬升的这样一个下跌到底占比的这个趋势吧。但是要注意一点的是，今年下周的收益其实相对来说并不强，我们把原因总结为三点。其一是市场对于下修博弈的这个点可能是比较明显的往前移了。那更早的这个价格反映价格的抬升会对于下修本身带来的修复空间出现提前透支的表现。而第二点，就是随着转债市场的进一步老龄化，下修样本的这个剩余期限也是进一步的压缩了。那就意味着说这些下修的债权，由于他马上要临期了，更难对他是给予时间价值上的定价。所以说这部分都会导致市场对于下修的定价会更弱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01:06:28</w:t>
      </w:r>
    </w:p>
    <w:p>
      <w:r>
        <w:rPr>
          <w:rFonts w:ascii="等线(中文正文)" w:hAnsi="等线(中文正文)" w:cs="等线(中文正文)" w:eastAsia="等线(中文正文)"/>
          <w:b w:val="false"/>
          <w:i w:val="false"/>
          <w:sz w:val="20"/>
        </w:rPr>
        <w:t>第三点就是在提议下周证券中正股波动率其实相对来说都比较低。那拖累引波导致整个对从期权角度来讲，对这个下行的样本，可能定价上也是没有给到一个很高的价格。那么我们从收益情况来详细来看，就是从今年年初以来提一下这些样本中，它的比转债指数的超额收益其实只有1.7%左右，是显著比往年要低的那这个回撤时间主要是在这个题后，10到25天啊这样一个区间。那这个时间其实就是在股东大会前后，这个时间是啊非常符合这个区间的。所以说很大一部分的回撤就来自于股东大会决议之后，可能这个不及预期以及重新的定价导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01:07:24</w:t>
      </w:r>
    </w:p>
    <w:p>
      <w:r>
        <w:rPr>
          <w:rFonts w:ascii="等线(中文正文)" w:hAnsi="等线(中文正文)" w:cs="等线(中文正文)" w:eastAsia="等线(中文正文)"/>
          <w:b w:val="false"/>
          <w:i w:val="false"/>
          <w:sz w:val="20"/>
        </w:rPr>
        <w:t>我们看到下修部分的这个组合的样本净值是有回撤的那另外一方面，就是从参与的时间点上来看，下修落地前十天左右，这个净值曲线就到了零收益阶段。所以说从基本上这个股东大会前十天到股东大会为止，都是处于一个横盘震荡的这样一个净值表现的这一点和前几年是有明显的差异的那另外一点，就是我们想讲的今年观察的是更早的博弈，透支了事后的价格修复空间。我们看到今年突出的差异点在于下周落地之后的价格修复没有往年那么明显了。其实这不是说市场上对于下周参与的热度降低，而恰恰是更积极的参与以及更早的这个入场抢占先机，导致了价格抬升的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01:08:15</w:t>
      </w:r>
    </w:p>
    <w:p>
      <w:r>
        <w:rPr>
          <w:rFonts w:ascii="等线(中文正文)" w:hAnsi="等线(中文正文)" w:cs="等线(中文正文)" w:eastAsia="等线(中文正文)"/>
          <w:b w:val="false"/>
          <w:i w:val="false"/>
          <w:sz w:val="20"/>
        </w:rPr>
        <w:t>我们从这个价格抬升的时间点来作为下修博弈的主要入场时间。22年的博弈，就是最早我们可以追溯的数据，它是推迟到董事会提前一天才开始逐渐去参与，就意味着说可能我的天那个累计天数还有一天就触发了我的市场可能才会去逐渐的参与上，参与到下次的会议中。在2025年的这个时间点，大概在体检八就是八天以前。在今年的特征层，在这个体检12，也就意味着大概如果以15天为触发窗口的话，在3到5天的这样一个区间内就已经开始有这个参与的特征了，就是均价有所抬升。从这个角度来看，此前在比如说股东大会提议之后的价格涨幅，已经在预计下行触发公告前后这个时间点就完成了。甚至说在这个股东大会前后，有曾经有过一段时间的阶梯式的这样一个台上的特征也变得非常的模糊了。他就被摊匀到可能预计下周开始到股东大会这段时间内逐步的去上涨。所以说如果以提议时间点作为机制来观察的话，今年事后博弈的价格修复的空间就会相对来说比较有限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01:09:34</w:t>
      </w:r>
    </w:p>
    <w:p>
      <w:r>
        <w:rPr>
          <w:rFonts w:ascii="等线(中文正文)" w:hAnsi="等线(中文正文)" w:cs="等线(中文正文)" w:eastAsia="等线(中文正文)"/>
          <w:b w:val="false"/>
          <w:i w:val="false"/>
          <w:sz w:val="20"/>
        </w:rPr>
        <w:t>另外一点就是在高价高估的这样一个环境之下，其实下修之后的这个1加6压缩幅度会更多，所以也是限制的这个修复的幅度。在今年消息落地之后，其实溢价率发生了更猛烈的压缩，就来自于市场前期估值偏高带来的这个德尔塔下行，评价价格关系的这个曲线，它的坡度放缓之后，评价抬升所带来的价格修复就显得不是那么的明显了。同时定价基本上如果已经在董事会提议前完成的话，那转股价实际变动之后，这个价格基本上已经稳定了，它不会对价格产生进一步的影响了。甚至说如果前期博弈的更为激进一些，甚至会出现价格均价上有所回落的这样一个表现。所以在这种情况下，导致股东大会之后的人效率压缩比往年更加的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01:10:28</w:t>
      </w:r>
    </w:p>
    <w:p>
      <w:r>
        <w:rPr>
          <w:rFonts w:ascii="等线(中文正文)" w:hAnsi="等线(中文正文)" w:cs="等线(中文正文)" w:eastAsia="等线(中文正文)"/>
          <w:b w:val="false"/>
          <w:i w:val="false"/>
          <w:sz w:val="20"/>
        </w:rPr>
        <w:t>还有一点就是在随着市场的转债市场周全老龄化的一个趋势进一步发展，下周平均样本的剩余期限缩短到大概1.27年，是大家基本上都是一个两年之内的样本。所以导致我们最开始所说的时间价值的压缩下行，本身带来的定价重复空间就压缩的比较严重了。同时年内下周证券的这个正股波动率其实相对来说不高，就导致从期权上来说，这个时间和波动都难以以为下手提供定价的基础。两项因素综合导致了今年下手期权定价偏弱的这样一个表现。所以往后来看，如果要去参加下修博弈，这个参与的时间点可能需要去适当的提前。某点可以参考预计下修触发功耗的这样一个时间，也就是触发累计天数大概在从时间或者更积极的一点在五天就可以去逐步考虑布局。同时考虑时间期权定价的这个时间价值以及波动率。所以关注点可能说更多的放在有一定剩余期限，且正股波动率相对来说比较高的品种，进而确保下售后旭的这个期权定价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01:11:42</w:t>
      </w:r>
    </w:p>
    <w:p>
      <w:r>
        <w:rPr>
          <w:rFonts w:ascii="等线(中文正文)" w:hAnsi="等线(中文正文)" w:cs="等线(中文正文)" w:eastAsia="等线(中文正文)"/>
          <w:b w:val="false"/>
          <w:i w:val="false"/>
          <w:sz w:val="20"/>
        </w:rPr>
        <w:t>另外一点就是在这个已经有博弈钳制的市场情况下，适当去规避你在触发下修公告前后有明显涨跌幅的主权。就比如说我们之前主观察到的这个未来转债，所以说关注可以放在欧金和新能转债的这个后面下修角色的情况。转债观点，基本就是这样，谢谢各位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01:12:20</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01:12:44</w:t>
      </w:r>
    </w:p>
    <w:p>
      <w:r>
        <w:rPr>
          <w:rFonts w:ascii="等线(中文正文)" w:hAnsi="等线(中文正文)" w:cs="等线(中文正文)" w:eastAsia="等线(中文正文)"/>
          <w:b w:val="false"/>
          <w:i w:val="false"/>
          <w:sz w:val="20"/>
        </w:rPr>
        <w:t xml:space="preserve">本次会议已结束，the meeting has ended.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2026-04-20T15:02:42Z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E6636BB100BBAFBB4581D91E6DDB8D642631BEFC637DDA9CDADD463F44DFE53A6E2B9DEC4259E7D4A816E7431A1F40D7486FA4C3CC2B283F5E464C7D540FCE4F3130D35</vt:lpwstr>
  </property>
</Properties>
</file>