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东吴机械 - 光模块设备系列推荐：推荐光模块与CPO双布局的凯格精机 260419_导读</w:t>
      </w:r>
    </w:p>
    <w:p>
      <w:pPr>
        <w:pStyle w:val="a0"/>
        <w:jc w:val="center"/>
      </w:pPr>
      <w:r>
        <w:t>2026年04月19日 22:31</w:t>
      </w:r>
    </w:p>
    <w:p>
      <w:pPr>
        <w:pStyle w:val="a7"/>
      </w:pPr>
      <w:r>
        <w:t>关键词</w:t>
      </w:r>
    </w:p>
    <w:p>
      <w:r>
        <w:rPr>
          <w:rFonts w:ascii="等线(中文正文)" w:hAnsi="等线(中文正文)" w:cs="等线(中文正文)" w:eastAsia="等线(中文正文)"/>
          <w:b w:val="false"/>
          <w:i w:val="false"/>
          <w:sz w:val="20"/>
        </w:rPr>
        <w:t xml:space="preserve">光通信设备 凯歌经济 锡膏印刷机 光模块 CPU 电子装联 PCB板 服务器代工厂 工艺迭代 自动开支 产品结构升级 利润率 生产端 订单饱满 光通信 自动化组装线 skill up 光互联 单机柜 谷歌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一家名为凯歌经济的企业，在光通信设备和CPU领域展现出了强劲的布局和发展潜力。尤其在锡膏印刷、点胶、封装等设备方面，凯歌经济展示了其显著的技术优势和市场地位，其在光通信领域的自动化组装线新设备和CPU领域的耦合及贴片设备布局，旨在增强现有业务并开拓新的市场空间。研究员预测，随着这些创新产品和设备的推出，凯歌经济有望实现业绩显著增长，未来市值预期将达到350亿以上，因此维持对该企业的推荐评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凯格经济：光通信设备领域重点标的解析</w:t>
      </w:r>
    </w:p>
    <w:p>
      <w:r>
        <w:rPr>
          <w:rFonts w:ascii="等线(中文正文)" w:hAnsi="等线(中文正文)" w:cs="等线(中文正文)" w:eastAsia="等线(中文正文)"/>
          <w:b w:val="false"/>
          <w:i w:val="false"/>
          <w:sz w:val="20"/>
        </w:rPr>
        <w:t>对话介绍了凯格经济在光模块和CPU领域的布局，重点分析了其主营的锡膏印刷设备在SMT产线上的核心作用，以及在服务器代工行业中的重要地位。锡膏印刷机作为SMT工序中良率的关键点，对PCB板的信号导通起着至关重要的作用，公司主要服务于互联广达、华勤伟创等服务器代工厂。</w:t>
      </w:r>
    </w:p>
    <w:p>
      <w:r>
        <w:rPr>
          <w:rFonts w:ascii="等线(中文正文)" w:hAnsi="等线(中文正文)" w:cs="等线(中文正文)" w:eastAsia="等线(中文正文)"/>
          <w:b w:val="false"/>
          <w:i w:val="false"/>
          <w:sz w:val="20"/>
        </w:rPr>
        <w:t/>
      </w:r>
    </w:p>
    <w:p>
      <w:pPr>
        <w:pStyle w:val="ab"/>
        <w:numPr>
          <w:numId w:val="2"/>
        </w:numPr>
      </w:pPr>
      <w:r>
        <w:t>04:24 PCB行业与设备需求增长分析</w:t>
      </w:r>
    </w:p>
    <w:p>
      <w:r>
        <w:rPr>
          <w:rFonts w:ascii="等线(中文正文)" w:hAnsi="等线(中文正文)" w:cs="等线(中文正文)" w:eastAsia="等线(中文正文)"/>
          <w:b w:val="false"/>
          <w:i w:val="false"/>
          <w:sz w:val="20"/>
        </w:rPr>
        <w:t>对话探讨了PCB行业在产能扩张背景下，电子装联环节的设备需求增长趋势，重点分析了高单价高毛利的锡膏印刷机三类设备的收入占比提升，以及伴随工艺升级带来的新产品开发与市场需求持续向好逻辑。</w:t>
      </w:r>
    </w:p>
    <w:p>
      <w:r>
        <w:rPr>
          <w:rFonts w:ascii="等线(中文正文)" w:hAnsi="等线(中文正文)" w:cs="等线(中文正文)" w:eastAsia="等线(中文正文)"/>
          <w:b w:val="false"/>
          <w:i w:val="false"/>
          <w:sz w:val="20"/>
        </w:rPr>
        <w:t/>
      </w:r>
    </w:p>
    <w:p>
      <w:pPr>
        <w:pStyle w:val="ab"/>
        <w:numPr>
          <w:numId w:val="3"/>
        </w:numPr>
      </w:pPr>
      <w:r>
        <w:t>09:58 凯格股价波动解析：季节性因素与长期增长潜力</w:t>
      </w:r>
    </w:p>
    <w:p>
      <w:r>
        <w:rPr>
          <w:rFonts w:ascii="等线(中文正文)" w:hAnsi="等线(中文正文)" w:cs="等线(中文正文)" w:eastAsia="等线(中文正文)"/>
          <w:b w:val="false"/>
          <w:i w:val="false"/>
          <w:sz w:val="20"/>
        </w:rPr>
        <w:t>凯格股价波动受季节性因素影响，尤其是春节假期导致的验收节奏放缓。然而，生产端与订单接入端保持稳定，预示着长期利润释放的乐观前景。公司以两年为周期的产品更新策略，增强了利润的周期性成长性，成为26年利润弹性的重要来源。</w:t>
      </w:r>
    </w:p>
    <w:p>
      <w:r>
        <w:rPr>
          <w:rFonts w:ascii="等线(中文正文)" w:hAnsi="等线(中文正文)" w:cs="等线(中文正文)" w:eastAsia="等线(中文正文)"/>
          <w:b w:val="false"/>
          <w:i w:val="false"/>
          <w:sz w:val="20"/>
        </w:rPr>
        <w:t/>
      </w:r>
    </w:p>
    <w:p>
      <w:pPr>
        <w:pStyle w:val="ab"/>
        <w:numPr>
          <w:numId w:val="4"/>
        </w:numPr>
      </w:pPr>
      <w:r>
        <w:t>12:09 光通信在大规模算力集群互联中的关键作用</w:t>
      </w:r>
    </w:p>
    <w:p>
      <w:r>
        <w:rPr>
          <w:rFonts w:ascii="等线(中文正文)" w:hAnsi="等线(中文正文)" w:cs="等线(中文正文)" w:eastAsia="等线(中文正文)"/>
          <w:b w:val="false"/>
          <w:i w:val="false"/>
          <w:sz w:val="20"/>
        </w:rPr>
        <w:t>讨论了光通信技术在提升大规模算力集群互联效率中的重要性，指出随着单用户负载增加，需要通过无阻塞通信方式扩展互联规模。介绍了英伟达和谷歌在单机柜内实现卡间互联的方案，并强调光通信在未来拓展更大规模互联中的不可或缺性，特别是在实现更高带宽无阻塞通信方面的作用。</w:t>
      </w:r>
    </w:p>
    <w:p>
      <w:r>
        <w:rPr>
          <w:rFonts w:ascii="等线(中文正文)" w:hAnsi="等线(中文正文)" w:cs="等线(中文正文)" w:eastAsia="等线(中文正文)"/>
          <w:b w:val="false"/>
          <w:i w:val="false"/>
          <w:sz w:val="20"/>
        </w:rPr>
        <w:t/>
      </w:r>
    </w:p>
    <w:p>
      <w:pPr>
        <w:pStyle w:val="ab"/>
        <w:numPr>
          <w:numId w:val="5"/>
        </w:numPr>
      </w:pPr>
      <w:r>
        <w:t>18:06 谷歌TPU与光互联技术的融合创新</w:t>
      </w:r>
    </w:p>
    <w:p>
      <w:r>
        <w:rPr>
          <w:rFonts w:ascii="等线(中文正文)" w:hAnsi="等线(中文正文)" w:cs="等线(中文正文)" w:eastAsia="等线(中文正文)"/>
          <w:b w:val="false"/>
          <w:i w:val="false"/>
          <w:sz w:val="20"/>
        </w:rPr>
        <w:t>对话深入探讨了谷歌TPU服务器的独特架构，特别是其3D TOS架构下64张卡的互联方式，以及光互联技术在实现大规模集群互联中的重要性。谷歌通过PCB和GAC线缆实现内部互联，棱角和顶点位置的TPU采用光互连，展示了光通信在提升算力效率和扩展性方面的关键作用。未来，光通信端口需求的增长将推动整个光通信市场的扩展，凸显了光技术在高性能计算领域的不可或缺性。</w:t>
      </w:r>
    </w:p>
    <w:p>
      <w:r>
        <w:rPr>
          <w:rFonts w:ascii="等线(中文正文)" w:hAnsi="等线(中文正文)" w:cs="等线(中文正文)" w:eastAsia="等线(中文正文)"/>
          <w:b w:val="false"/>
          <w:i w:val="false"/>
          <w:sz w:val="20"/>
        </w:rPr>
        <w:t/>
      </w:r>
    </w:p>
    <w:p>
      <w:pPr>
        <w:pStyle w:val="ab"/>
        <w:numPr>
          <w:numId w:val="6"/>
        </w:numPr>
      </w:pPr>
      <w:r>
        <w:t>22:56 光模块需求激增与产业转型挑战</w:t>
      </w:r>
    </w:p>
    <w:p>
      <w:r>
        <w:rPr>
          <w:rFonts w:ascii="等线(中文正文)" w:hAnsi="等线(中文正文)" w:cs="等线(中文正文)" w:eastAsia="等线(中文正文)"/>
          <w:b w:val="false"/>
          <w:i w:val="false"/>
          <w:sz w:val="20"/>
        </w:rPr>
        <w:t>随着算力建设和技术拓展，800G及1.6T光模块需求预计大幅增长，2027年总需求可能达到1.3至1.4亿只。光模块行业作为劳动密集型产业，面临扩产难题，企业正寻求海外扩产解决方案。</w:t>
      </w:r>
    </w:p>
    <w:p>
      <w:r>
        <w:rPr>
          <w:rFonts w:ascii="等线(中文正文)" w:hAnsi="等线(中文正文)" w:cs="等线(中文正文)" w:eastAsia="等线(中文正文)"/>
          <w:b w:val="false"/>
          <w:i w:val="false"/>
          <w:sz w:val="20"/>
        </w:rPr>
        <w:t/>
      </w:r>
    </w:p>
    <w:p>
      <w:pPr>
        <w:pStyle w:val="ab"/>
        <w:numPr>
          <w:numId w:val="7"/>
        </w:numPr>
      </w:pPr>
      <w:r>
        <w:t>25:14 光模块生产自动化趋势与海外劳动力挑战</w:t>
      </w:r>
    </w:p>
    <w:p>
      <w:r>
        <w:rPr>
          <w:rFonts w:ascii="等线(中文正文)" w:hAnsi="等线(中文正文)" w:cs="等线(中文正文)" w:eastAsia="等线(中文正文)"/>
          <w:b w:val="false"/>
          <w:i w:val="false"/>
          <w:sz w:val="20"/>
        </w:rPr>
        <w:t>随着国内劳动力成本上升及海外扩张难度增加，光模块生产正转向自动化，涵盖贴片、封装、耦合、测试与组装等环节。自动化组装线成为解决海外扩产劳动力短缺的关键，满足需求爆发式增长。参与企业包括深南电路、ASMPT、科瑞猎奇等，国内企业如连续仪器和浦源精电正努力突破技术垄断。</w:t>
      </w:r>
    </w:p>
    <w:p>
      <w:r>
        <w:rPr>
          <w:rFonts w:ascii="等线(中文正文)" w:hAnsi="等线(中文正文)" w:cs="等线(中文正文)" w:eastAsia="等线(中文正文)"/>
          <w:b w:val="false"/>
          <w:i w:val="false"/>
          <w:sz w:val="20"/>
        </w:rPr>
        <w:t/>
      </w:r>
    </w:p>
    <w:p>
      <w:pPr>
        <w:pStyle w:val="ab"/>
        <w:numPr>
          <w:numId w:val="8"/>
        </w:numPr>
      </w:pPr>
      <w:r>
        <w:t>29:16 光模块自动化组装线市场前景与凯哥公司布局</w:t>
      </w:r>
    </w:p>
    <w:p>
      <w:r>
        <w:rPr>
          <w:rFonts w:ascii="等线(中文正文)" w:hAnsi="等线(中文正文)" w:cs="等线(中文正文)" w:eastAsia="等线(中文正文)"/>
          <w:b w:val="false"/>
          <w:i w:val="false"/>
          <w:sz w:val="20"/>
        </w:rPr>
        <w:t>对话探讨了光模块自动化组装线在市场中的需求与潜力，指出2728年市场空间可达300至400亿。凯哥公司因成功研发自动化组装线，不仅提高了生产效率和良率，还吸引了大量国内外客户，包括剑桥、every night等，订单饱满，潜在需求超40条线。公司产能有限，但市场需求旺盛，预计年收入可达3亿，且回本周期短，尤其在泰国和美国市场更为迅速。凯哥公司的布局虽源于自动化需求，但其产品在光模块领域的应用展现出强劲的市场竞争力。</w:t>
      </w:r>
    </w:p>
    <w:p>
      <w:r>
        <w:rPr>
          <w:rFonts w:ascii="等线(中文正文)" w:hAnsi="等线(中文正文)" w:cs="等线(中文正文)" w:eastAsia="等线(中文正文)"/>
          <w:b w:val="false"/>
          <w:i w:val="false"/>
          <w:sz w:val="20"/>
        </w:rPr>
        <w:t/>
      </w:r>
    </w:p>
    <w:p>
      <w:pPr>
        <w:pStyle w:val="ab"/>
        <w:numPr>
          <w:numId w:val="9"/>
        </w:numPr>
      </w:pPr>
      <w:r>
        <w:t>34:20 光通信行业从光模块到CPU的演进路径</w:t>
      </w:r>
    </w:p>
    <w:p>
      <w:r>
        <w:rPr>
          <w:rFonts w:ascii="等线(中文正文)" w:hAnsi="等线(中文正文)" w:cs="等线(中文正文)" w:eastAsia="等线(中文正文)"/>
          <w:b w:val="false"/>
          <w:i w:val="false"/>
          <w:sz w:val="20"/>
        </w:rPr>
        <w:t>公司重点布局光通信领域，特别是CPU相关的切片和耦合产品，旨在提升信号传输速率并降低功耗。从光模块到LPO、MPO再到CPU，行业正逐步将光引擎靠近交换芯片，以优化信号传输效率。当前技术趋势包括LPO方案、封装在旁的NPO进封装，以及未来可能实现的2.5D封装，将光引擎与交换芯片集成在同一封装基板上，以实现更高效的信号转换和传输。</w:t>
      </w:r>
    </w:p>
    <w:p>
      <w:r>
        <w:rPr>
          <w:rFonts w:ascii="等线(中文正文)" w:hAnsi="等线(中文正文)" w:cs="等线(中文正文)" w:eastAsia="等线(中文正文)"/>
          <w:b w:val="false"/>
          <w:i w:val="false"/>
          <w:sz w:val="20"/>
        </w:rPr>
        <w:t/>
      </w:r>
    </w:p>
    <w:p>
      <w:pPr>
        <w:pStyle w:val="ab"/>
        <w:numPr>
          <w:numId w:val="10"/>
        </w:numPr>
      </w:pPr>
      <w:r>
        <w:t>37:10 凯格布局国产点胶阀，推动核心零部件自主可控</w:t>
      </w:r>
    </w:p>
    <w:p>
      <w:r>
        <w:rPr>
          <w:rFonts w:ascii="等线(中文正文)" w:hAnsi="等线(中文正文)" w:cs="等线(中文正文)" w:eastAsia="等线(中文正文)"/>
          <w:b w:val="false"/>
          <w:i w:val="false"/>
          <w:sz w:val="20"/>
        </w:rPr>
        <w:t>凯格通过多年努力，成功研发出高精度点胶阀，实现对进口产品的替代，主要应用于贴片和耦合设备中，与多家企业积极接触，推进国产化，预计未来需求空间可观。</w:t>
      </w:r>
    </w:p>
    <w:p>
      <w:r>
        <w:rPr>
          <w:rFonts w:ascii="等线(中文正文)" w:hAnsi="等线(中文正文)" w:cs="等线(中文正文)" w:eastAsia="等线(中文正文)"/>
          <w:b w:val="false"/>
          <w:i w:val="false"/>
          <w:sz w:val="20"/>
        </w:rPr>
        <w:t/>
      </w:r>
    </w:p>
    <w:p>
      <w:pPr>
        <w:pStyle w:val="ab"/>
        <w:numPr>
          <w:numId w:val="11"/>
        </w:numPr>
      </w:pPr>
      <w:r>
        <w:t>39:56 公司布局光通信设备制造与销售</w:t>
      </w:r>
    </w:p>
    <w:p>
      <w:r>
        <w:rPr>
          <w:rFonts w:ascii="等线(中文正文)" w:hAnsi="等线(中文正文)" w:cs="等线(中文正文)" w:eastAsia="等线(中文正文)"/>
          <w:b w:val="false"/>
          <w:i w:val="false"/>
          <w:sz w:val="20"/>
        </w:rPr>
        <w:t>公司通过成立全资子公司南昌凯歌经济有限公司，专注于光通信设备的制造与销售，与国内客户合作研发耦合设备，对标行业领先技术，实现从团队到经营主体的全方位布局，旨在推动光引擎生产及耦合设备研发，未来目标客户为台积电及月光新品两家主导共封装工序的企业。</w:t>
      </w:r>
    </w:p>
    <w:p>
      <w:r>
        <w:rPr>
          <w:rFonts w:ascii="等线(中文正文)" w:hAnsi="等线(中文正文)" w:cs="等线(中文正文)" w:eastAsia="等线(中文正文)"/>
          <w:b w:val="false"/>
          <w:i w:val="false"/>
          <w:sz w:val="20"/>
        </w:rPr>
        <w:t/>
      </w:r>
    </w:p>
    <w:p>
      <w:pPr>
        <w:pStyle w:val="ab"/>
        <w:numPr>
          <w:numId w:val="12"/>
        </w:numPr>
      </w:pPr>
      <w:r>
        <w:t>43:31 光通信设备市场前景与公司布局分析</w:t>
      </w:r>
    </w:p>
    <w:p>
      <w:r>
        <w:rPr>
          <w:rFonts w:ascii="等线(中文正文)" w:hAnsi="等线(中文正文)" w:cs="等线(中文正文)" w:eastAsia="等线(中文正文)"/>
          <w:b w:val="false"/>
          <w:i w:val="false"/>
          <w:sz w:val="20"/>
        </w:rPr>
        <w:t>对话探讨了光通信设备，特别是CPU交换机市场的潜力，预计至28年市场空间可达70至80万台，带动整体市场超200亿。公司计划与罗伯竞争，目标抢占10%至15%市场份额，预期营收20至30亿，净利润达5亿，有望提升公司市值150至200亿。未来将聚焦于切片与耦合设备，直接对标竞争对手进行布局开发。</w:t>
      </w:r>
    </w:p>
    <w:p>
      <w:r>
        <w:rPr>
          <w:rFonts w:ascii="等线(中文正文)" w:hAnsi="等线(中文正文)" w:cs="等线(中文正文)" w:eastAsia="等线(中文正文)"/>
          <w:b w:val="false"/>
          <w:i w:val="false"/>
          <w:sz w:val="20"/>
        </w:rPr>
        <w:t/>
      </w:r>
    </w:p>
    <w:p>
      <w:pPr>
        <w:pStyle w:val="ab"/>
        <w:numPr>
          <w:numId w:val="13"/>
        </w:numPr>
      </w:pPr>
      <w:r>
        <w:t>46:47 凯格经济：利润预期与市值目标分析</w:t>
      </w:r>
    </w:p>
    <w:p>
      <w:r>
        <w:rPr>
          <w:rFonts w:ascii="等线(中文正文)" w:hAnsi="等线(中文正文)" w:cs="等线(中文正文)" w:eastAsia="等线(中文正文)"/>
          <w:b w:val="false"/>
          <w:i w:val="false"/>
          <w:sz w:val="20"/>
        </w:rPr>
        <w:t>对话讨论了凯格经济的利润预期，从最初的5亿下调至4亿，乐观预期保持5亿。预计2026年利润为5至6亿，市值可达180亿。结合CPU领域布局，预计带来150至200亿增量市值，总目标市值超350亿。公司利润兑现与CPU领域布局均获高度评价，维持推荐评级。</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他，东吴机械研究员陶泽，今晚为领导们更新了凯歌经济在光通信设备领域的推荐情况。凯歌经济是东吴机械四月的金股，专注于光模块和CPU领域，主业发展势头良好。公司主营锡膏印刷设备，尤其锡膏印刷机贡献近70%的收入，广泛应用于电子装联。通过技术创新，凯歌经济在光通信领域推出自动化组装线，预期将显著提升收入与利润。他表达了对公司在光通信和自动化领域布局的积极看法，看好其未来发展潜力和市场空间，维持高度推荐评级。</w:t>
      </w:r>
    </w:p>
    <w:p>
      <w:r>
        <w:rPr>
          <w:rFonts w:ascii="等线(中文正文)" w:hAnsi="等线(中文正文)" w:cs="等线(中文正文)" w:eastAsia="等线(中文正文)"/>
          <w:b w:val="false"/>
          <w:i w:val="false"/>
          <w:sz w:val="20"/>
        </w:rPr>
        <w:t/>
      </w:r>
    </w:p>
    <w:p>
      <w:pPr>
        <w:pStyle w:val="a7"/>
      </w:pPr>
      <w:r>
        <w:t>要点回顾</w:t>
      </w:r>
    </w:p>
    <w:p>
      <w:pPr>
        <w:pStyle w:val="ab"/>
      </w:pPr>
      <w:r>
        <w:t>东吴机械组四月的金股推荐是哪家公司，其主营业务是什么？凯歌经济在光通信设备领域的布局有哪些重点产品？</w:t>
      </w:r>
    </w:p>
    <w:p>
      <w:r>
        <w:rPr>
          <w:rFonts w:ascii="等线(中文正文)" w:hAnsi="等线(中文正文)" w:cs="等线(中文正文)" w:eastAsia="等线(中文正文)"/>
          <w:b w:val="false"/>
          <w:i w:val="false"/>
          <w:sz w:val="20"/>
        </w:rPr>
        <w:t>发言人1：东吴机械组四月的金股推荐是凯歌经济，这家公司的主营业务是锡膏印刷设备。凯歌经济在光通信设备领域重点布局了锡膏印刷机和点胶机这两款核心设备，其中锡膏印刷机主要用于SMT生产线中，通过精准对位将锡膏放置在PCB板上的孔位上，以实现电子元器件的安装和信号传输。</w:t>
      </w:r>
    </w:p>
    <w:p>
      <w:r>
        <w:rPr>
          <w:rFonts w:ascii="等线(中文正文)" w:hAnsi="等线(中文正文)" w:cs="等线(中文正文)" w:eastAsia="等线(中文正文)"/>
          <w:b w:val="false"/>
          <w:i w:val="false"/>
          <w:sz w:val="20"/>
        </w:rPr>
        <w:t/>
      </w:r>
    </w:p>
    <w:p>
      <w:pPr>
        <w:pStyle w:val="ab"/>
      </w:pPr>
      <w:r>
        <w:t>锡膏印刷机在SMT工序中的重要性和可能出现的问题是什么？凯歌经济的锡膏印刷机在不同应用场景下的特点和收入占比是怎样的？</w:t>
      </w:r>
    </w:p>
    <w:p>
      <w:r>
        <w:rPr>
          <w:rFonts w:ascii="等线(中文正文)" w:hAnsi="等线(中文正文)" w:cs="等线(中文正文)" w:eastAsia="等线(中文正文)"/>
          <w:b w:val="false"/>
          <w:i w:val="false"/>
          <w:sz w:val="20"/>
        </w:rPr>
        <w:t>发言人1：锡膏印刷机是SMT工序中的关键设备，其印刷精度直接影响PCB板的良率，60%到80%的信号不良情况都源于此工序出现问题，尤其是印刷位置不准确会导致短路等问题。凯歌经济的锡膏印刷机分为1、2、3类，1类主要用于家电场景，2类用于消费电子场景，而当前主要增长和需求来自于3类设备，该类设备应用于算力服务器场景，单价高达70万元，毛利率达65%，并且收入占比在每个季度持续提高。</w:t>
      </w:r>
    </w:p>
    <w:p>
      <w:r>
        <w:rPr>
          <w:rFonts w:ascii="等线(中文正文)" w:hAnsi="等线(中文正文)" w:cs="等线(中文正文)" w:eastAsia="等线(中文正文)"/>
          <w:b w:val="false"/>
          <w:i w:val="false"/>
          <w:sz w:val="20"/>
        </w:rPr>
        <w:t/>
      </w:r>
    </w:p>
    <w:p>
      <w:pPr>
        <w:pStyle w:val="ab"/>
      </w:pPr>
      <w:r>
        <w:t>凯歌经济是否有新品发布及未来发展方向？</w:t>
      </w:r>
    </w:p>
    <w:p>
      <w:r>
        <w:rPr>
          <w:rFonts w:ascii="等线(中文正文)" w:hAnsi="等线(中文正文)" w:cs="等线(中文正文)" w:eastAsia="等线(中文正文)"/>
          <w:b w:val="false"/>
          <w:i w:val="false"/>
          <w:sz w:val="20"/>
        </w:rPr>
        <w:t>发言人1：凯歌经济在26年GTC大会上发布了Ruby Ultra一代产品，预计在27年下半年量产的Rubin奥创将使用更高精度的锡膏印刷机，精度要求提升至3个缪左右。此外，面对未来PCB工艺升级，尤其是C工艺的发展，可能会出现新的点析机需求，这类设备用于直接连接芯片，其单价可能达到150到200万的水平。</w:t>
      </w:r>
    </w:p>
    <w:p>
      <w:r>
        <w:rPr>
          <w:rFonts w:ascii="等线(中文正文)" w:hAnsi="等线(中文正文)" w:cs="等线(中文正文)" w:eastAsia="等线(中文正文)"/>
          <w:b w:val="false"/>
          <w:i w:val="false"/>
          <w:sz w:val="20"/>
        </w:rPr>
        <w:t/>
      </w:r>
    </w:p>
    <w:p>
      <w:pPr>
        <w:pStyle w:val="ab"/>
      </w:pPr>
      <w:r>
        <w:t>公司产品的单价和利润率在工艺升级迭代中是如何表现的？</w:t>
      </w:r>
    </w:p>
    <w:p>
      <w:r>
        <w:rPr>
          <w:rFonts w:ascii="等线(中文正文)" w:hAnsi="等线(中文正文)" w:cs="等线(中文正文)" w:eastAsia="等线(中文正文)"/>
          <w:b w:val="false"/>
          <w:i w:val="false"/>
          <w:sz w:val="20"/>
        </w:rPr>
        <w:t>发言人1：随着工艺的升级迭代，公司的产品单价和利润率水平能够持续上涨，并且与传统PCB设备不同，公司的设备需求并非跟随PCB行业的周期性波动，而是与工艺进步紧密相关。一般情况下，公司的设备每两年就需要更新换代，对应着新的自动制板需求。同时，以英伟达为例，其产品每两年有一个大版本更新，每年有小版本迭代，如JB200到300 rubin再到ruby ultra以及28年开始的费曼架构。</w:t>
      </w:r>
    </w:p>
    <w:p>
      <w:r>
        <w:rPr>
          <w:rFonts w:ascii="等线(中文正文)" w:hAnsi="等线(中文正文)" w:cs="等线(中文正文)" w:eastAsia="等线(中文正文)"/>
          <w:b w:val="false"/>
          <w:i w:val="false"/>
          <w:sz w:val="20"/>
        </w:rPr>
        <w:t/>
      </w:r>
    </w:p>
    <w:p>
      <w:pPr>
        <w:pStyle w:val="ab"/>
      </w:pPr>
      <w:r>
        <w:t>公司在每个大代际升级中如何体现工艺进步？</w:t>
      </w:r>
    </w:p>
    <w:p>
      <w:r>
        <w:rPr>
          <w:rFonts w:ascii="等线(中文正文)" w:hAnsi="等线(中文正文)" w:cs="等线(中文正文)" w:eastAsia="等线(中文正文)"/>
          <w:b w:val="false"/>
          <w:i w:val="false"/>
          <w:sz w:val="20"/>
        </w:rPr>
        <w:t>发言人1：在每个大的代际升级下，工艺会带来显著的进步，表现为各种新兴工艺如cop cop s等在通信领域的涌现，对硬件端提出新的要求。公司主业的细胞A刷机伴随着产业变化进行持续升级与迭代，确保满足这些新需求。</w:t>
      </w:r>
    </w:p>
    <w:p>
      <w:r>
        <w:rPr>
          <w:rFonts w:ascii="等线(中文正文)" w:hAnsi="等线(中文正文)" w:cs="等线(中文正文)" w:eastAsia="等线(中文正文)"/>
          <w:b w:val="false"/>
          <w:i w:val="false"/>
          <w:sz w:val="20"/>
        </w:rPr>
        <w:t/>
      </w:r>
    </w:p>
    <w:p>
      <w:pPr>
        <w:pStyle w:val="ab"/>
      </w:pPr>
      <w:r>
        <w:t>四月以来公司股价波动的原因是什么？</w:t>
      </w:r>
    </w:p>
    <w:p>
      <w:r>
        <w:rPr>
          <w:rFonts w:ascii="等线(中文正文)" w:hAnsi="等线(中文正文)" w:cs="等线(中文正文)" w:eastAsia="等线(中文正文)"/>
          <w:b w:val="false"/>
          <w:i w:val="false"/>
          <w:sz w:val="20"/>
        </w:rPr>
        <w:t>发言人1：四月以来，凯格股价波动较大，其中一次回调主要是由于市场上对一季度业绩的担忧。但实际上，一季度业绩受到春节假期影响，放假时长较长，导致下游客户的产品验收节奏放缓，进而影响了公司的确认收入节奏。尽管如此，在生产端和订单接入端，公司的接单与生产均保持稳定且满产状态，整体生产景气度高，因此对后续利润释放持乐观态度。</w:t>
      </w:r>
    </w:p>
    <w:p>
      <w:r>
        <w:rPr>
          <w:rFonts w:ascii="等线(中文正文)" w:hAnsi="等线(中文正文)" w:cs="等线(中文正文)" w:eastAsia="等线(中文正文)"/>
          <w:b w:val="false"/>
          <w:i w:val="false"/>
          <w:sz w:val="20"/>
        </w:rPr>
        <w:t/>
      </w:r>
    </w:p>
    <w:p>
      <w:pPr>
        <w:pStyle w:val="ab"/>
      </w:pPr>
      <w:r>
        <w:t>公司主业在光通信领域的布局及未来发展重点是什么？</w:t>
      </w:r>
    </w:p>
    <w:p>
      <w:r>
        <w:rPr>
          <w:rFonts w:ascii="等线(中文正文)" w:hAnsi="等线(中文正文)" w:cs="等线(中文正文)" w:eastAsia="等线(中文正文)"/>
          <w:b w:val="false"/>
          <w:i w:val="false"/>
          <w:sz w:val="20"/>
        </w:rPr>
        <w:t>发言人1：公司在光通信领域布局了相关设备，重点关注从skill out域到skill out域的非线性增长。显存池化需求推动了规模扩大和打破单个物理范畴的约束，从而实现更高算力集群的有效利用率和更好的互联性。公司通过不断扩展规模来实现更好的互联效果，而光互联技术在这种扩展中扮演着不可或缺的角色。</w:t>
      </w:r>
    </w:p>
    <w:p>
      <w:r>
        <w:rPr>
          <w:rFonts w:ascii="等线(中文正文)" w:hAnsi="等线(中文正文)" w:cs="等线(中文正文)" w:eastAsia="等线(中文正文)"/>
          <w:b w:val="false"/>
          <w:i w:val="false"/>
          <w:sz w:val="20"/>
        </w:rPr>
        <w:t/>
      </w:r>
    </w:p>
    <w:p>
      <w:pPr>
        <w:pStyle w:val="ab"/>
      </w:pPr>
      <w:r>
        <w:t>如何理解并扩展单机柜内GPU的互联规模？</w:t>
      </w:r>
    </w:p>
    <w:p>
      <w:r>
        <w:rPr>
          <w:rFonts w:ascii="等线(中文正文)" w:hAnsi="等线(中文正文)" w:cs="等线(中文正文)" w:eastAsia="等线(中文正文)"/>
          <w:b w:val="false"/>
          <w:i w:val="false"/>
          <w:sz w:val="20"/>
        </w:rPr>
        <w:t>发言人1：单机柜内的GPU互联规模扩展主要依赖于互联技术的发展。例如，英伟达通过NA links架构实现单机柜内72卡的互联，而谷歌则采用3d tos方案拓展64卡的互联。不论是铜缆还是光互联，都是为了突破物理极限，提高互联效率。在英伟达的架构中，通过研发设计的NV switch交换芯片，实现了72张卡之间的无阻塞通信和互联。</w:t>
      </w:r>
    </w:p>
    <w:p>
      <w:r>
        <w:rPr>
          <w:rFonts w:ascii="等线(中文正文)" w:hAnsi="等线(中文正文)" w:cs="等线(中文正文)" w:eastAsia="等线(中文正文)"/>
          <w:b w:val="false"/>
          <w:i w:val="false"/>
          <w:sz w:val="20"/>
        </w:rPr>
        <w:t/>
      </w:r>
    </w:p>
    <w:p>
      <w:pPr>
        <w:pStyle w:val="ab"/>
      </w:pPr>
      <w:r>
        <w:t>在单机柜内如何实现大规模的互联，以及如何通过光参与来带动整个集群通信？在开放机架下，如何进一步实现互联以达到576张卡的结构？</w:t>
      </w:r>
    </w:p>
    <w:p>
      <w:r>
        <w:rPr>
          <w:rFonts w:ascii="等线(中文正文)" w:hAnsi="等线(中文正文)" w:cs="等线(中文正文)" w:eastAsia="等线(中文正文)"/>
          <w:b w:val="false"/>
          <w:i w:val="false"/>
          <w:sz w:val="20"/>
        </w:rPr>
        <w:t>发言人1：在单机柜内，通过使用TCB进行互联，并且在机柜内采用双层或三层抗皱架构，可以实现单机柜内72张卡到576张卡的互联。这种高带宽无阻塞通信模式是通过光模块参与并连接各个物理单元主体来实现的，从而带动整个集群的信号通信。开放机架中，单机柜拥有576个带宽，最初是144张卡，后续可能拆分为两代，即288张卡的互联。其内部采用PCB加上正交背板走线方式实现第一重互联，而在第二重互联即四个cancer之间的链接时，产业链主流观点是使用NPO方式，即利用光路串联柜内的四个canister，构建更大维度和更高范畴的互联结构。</w:t>
      </w:r>
    </w:p>
    <w:p>
      <w:r>
        <w:rPr>
          <w:rFonts w:ascii="等线(中文正文)" w:hAnsi="等线(中文正文)" w:cs="等线(中文正文)" w:eastAsia="等线(中文正文)"/>
          <w:b w:val="false"/>
          <w:i w:val="false"/>
          <w:sz w:val="20"/>
        </w:rPr>
        <w:t/>
      </w:r>
    </w:p>
    <w:p>
      <w:pPr>
        <w:pStyle w:val="ab"/>
      </w:pPr>
      <w:r>
        <w:t>谷歌在3D TOS架构中是如何实现单机柜内64张卡的互联的？</w:t>
      </w:r>
    </w:p>
    <w:p>
      <w:r>
        <w:rPr>
          <w:rFonts w:ascii="等线(中文正文)" w:hAnsi="等线(中文正文)" w:cs="等线(中文正文)" w:eastAsia="等线(中文正文)"/>
          <w:b w:val="false"/>
          <w:i w:val="false"/>
          <w:sz w:val="20"/>
        </w:rPr>
        <w:t>发言人1：谷歌采用3D TOS架构打造school up，单机柜包含64张卡。其互联方式不同于英伟达，没有专门的交换芯片。通过3D式拓扑结构，以4乘4的方式构建64卡集群，根据小方块所处位置的不同，选择不同的互联方式，部分通过PCB走线与TPU直接相连，部分利用GAC与更多TPU相连。对于处在棱角上的TPU，则采用更复杂的光互联方式，涉及光互连的TPU数量随着位置变化而有所差异。</w:t>
      </w:r>
    </w:p>
    <w:p>
      <w:r>
        <w:rPr>
          <w:rFonts w:ascii="等线(中文正文)" w:hAnsi="等线(中文正文)" w:cs="等线(中文正文)" w:eastAsia="等线(中文正文)"/>
          <w:b w:val="false"/>
          <w:i w:val="false"/>
          <w:sz w:val="20"/>
        </w:rPr>
        <w:t/>
      </w:r>
    </w:p>
    <w:p>
      <w:pPr>
        <w:pStyle w:val="ab"/>
      </w:pPr>
      <w:r>
        <w:t>在3D TOS架构下，理论上可以支持多少张卡的互联以及对光互联的需求如何？</w:t>
      </w:r>
    </w:p>
    <w:p>
      <w:r>
        <w:rPr>
          <w:rFonts w:ascii="等线(中文正文)" w:hAnsi="等线(中文正文)" w:cs="等线(中文正文)" w:eastAsia="等线(中文正文)"/>
          <w:b w:val="false"/>
          <w:i w:val="false"/>
          <w:sz w:val="20"/>
        </w:rPr>
        <w:t>发言人1：在3D TOS架构下，理论上可以构建高达9216张卡互联的CQRP集群。在单机柜基础上，已经涉及到了光互联的方式。为了实现更大的CQR率和更高的算力使用效率，未来必然需要拓展ska，并且由于铜和PCB传输效率的物理限制，光通信成为必选方案。因此，单GPU或TPU对光的需求和光通信端口的需求将快速增长，带动整个光市场的扩容。</w:t>
      </w:r>
    </w:p>
    <w:p>
      <w:r>
        <w:rPr>
          <w:rFonts w:ascii="等线(中文正文)" w:hAnsi="等线(中文正文)" w:cs="等线(中文正文)" w:eastAsia="等线(中文正文)"/>
          <w:b w:val="false"/>
          <w:i w:val="false"/>
          <w:sz w:val="20"/>
        </w:rPr>
        <w:t/>
      </w:r>
    </w:p>
    <w:p>
      <w:pPr>
        <w:pStyle w:val="ab"/>
      </w:pPr>
      <w:r>
        <w:t>对于光模块的需求增长情况如何？</w:t>
      </w:r>
    </w:p>
    <w:p>
      <w:r>
        <w:rPr>
          <w:rFonts w:ascii="等线(中文正文)" w:hAnsi="等线(中文正文)" w:cs="等线(中文正文)" w:eastAsia="等线(中文正文)"/>
          <w:b w:val="false"/>
          <w:i w:val="false"/>
          <w:sz w:val="20"/>
        </w:rPr>
        <w:t>发言人1：光模块的需求随着算力建设和技能提升而显著增长。预计2020年800G光模块需求量可能超过6000万只，1.6T光模块需求也可能达到2000万只以上。对于未来几年，800G光模块需求预计保持微增，而1.6T光模块需求将快速增长，两者合计使得整体800G及以上光模块需求量可能达到1.3到1.4亿只，增速非常高。</w:t>
      </w:r>
    </w:p>
    <w:p>
      <w:r>
        <w:rPr>
          <w:rFonts w:ascii="等线(中文正文)" w:hAnsi="等线(中文正文)" w:cs="等线(中文正文)" w:eastAsia="等线(中文正文)"/>
          <w:b w:val="false"/>
          <w:i w:val="false"/>
          <w:sz w:val="20"/>
        </w:rPr>
        <w:t/>
      </w:r>
    </w:p>
    <w:p>
      <w:pPr>
        <w:pStyle w:val="ab"/>
      </w:pPr>
      <w:r>
        <w:t>在800G和1.6T光模块出货量快速增长的背景下，为何企业选择去海外进行扩产？</w:t>
      </w:r>
    </w:p>
    <w:p>
      <w:r>
        <w:rPr>
          <w:rFonts w:ascii="等线(中文正文)" w:hAnsi="等线(中文正文)" w:cs="等线(中文正文)" w:eastAsia="等线(中文正文)"/>
          <w:b w:val="false"/>
          <w:i w:val="false"/>
          <w:sz w:val="20"/>
        </w:rPr>
        <w:t>发言人1：由于需求快速增长，招到大量稳定且高素质的劳动力在中国国内变得更为困难，因此企业倾向于在海外如泰国、越南及美国等地进行扩产。同时，光模块生产涉及众多劳动密集型环节，大规模扩产在国内难以实现，所以转向海外布局成为一种解决方案。</w:t>
      </w:r>
    </w:p>
    <w:p>
      <w:r>
        <w:rPr>
          <w:rFonts w:ascii="等线(中文正文)" w:hAnsi="等线(中文正文)" w:cs="等线(中文正文)" w:eastAsia="等线(中文正文)"/>
          <w:b w:val="false"/>
          <w:i w:val="false"/>
          <w:sz w:val="20"/>
        </w:rPr>
        <w:t/>
      </w:r>
    </w:p>
    <w:p>
      <w:pPr>
        <w:pStyle w:val="ab"/>
      </w:pPr>
      <w:r>
        <w:t>光模块生产主要需要哪些设备及自动化流程？</w:t>
      </w:r>
    </w:p>
    <w:p>
      <w:r>
        <w:rPr>
          <w:rFonts w:ascii="等线(中文正文)" w:hAnsi="等线(中文正文)" w:cs="等线(中文正文)" w:eastAsia="等线(中文正文)"/>
          <w:b w:val="false"/>
          <w:i w:val="false"/>
          <w:sz w:val="20"/>
        </w:rPr>
        <w:t>发言人1：光模块生产主要设备包括PCBA制作（由深南等专业PCB厂完成），接下来是贴片工序，分为COC（共晶）和COB两种方式，用于贴装光芯片，这道工序由Best、ASMPT等公司提供设备。之后是引线键合封装工序，主要由ASMPT完成。然后是耦合工序，即光路对准，由罗伯收的pinkled tag和科瑞猎奇等公司参与。最后是测试环节，涉及视觉检测（AOI检测，奥特维、快克天等公司）和信号检测（采样示波器、误码仪、时钟恢复单元，其中施德在全球市场占据垄断地位），以及组装环节，现在由凯德晶基提供自动化组装线服务。</w:t>
      </w:r>
    </w:p>
    <w:p>
      <w:r>
        <w:rPr>
          <w:rFonts w:ascii="等线(中文正文)" w:hAnsi="等线(中文正文)" w:cs="等线(中文正文)" w:eastAsia="等线(中文正文)"/>
          <w:b w:val="false"/>
          <w:i w:val="false"/>
          <w:sz w:val="20"/>
        </w:rPr>
        <w:t/>
      </w:r>
    </w:p>
    <w:p>
      <w:pPr>
        <w:pStyle w:val="ab"/>
      </w:pPr>
      <w:r>
        <w:t>自动化组装线在光模块生产中的作用是什么？</w:t>
      </w:r>
    </w:p>
    <w:p>
      <w:r>
        <w:rPr>
          <w:rFonts w:ascii="等线(中文正文)" w:hAnsi="等线(中文正文)" w:cs="等线(中文正文)" w:eastAsia="等线(中文正文)"/>
          <w:b w:val="false"/>
          <w:i w:val="false"/>
          <w:sz w:val="20"/>
        </w:rPr>
        <w:t>发言人1：自动化组装线替代了过去的手工组装过程，有效解决了海外扩产中稳定劳动力供应的问题，并提高了生产效率和良率。一条售价为1200万的自动化组装线可以实现年产100万只光模块，替代80个员工的工作，并且在一年内可通过生产回本。目前，凯格已接到了多个客户的订单，手订单饱满，并且还有潜在的大单待签，公司正积极扩大产能以满足市场需求。</w:t>
      </w:r>
    </w:p>
    <w:p>
      <w:r>
        <w:rPr>
          <w:rFonts w:ascii="等线(中文正文)" w:hAnsi="等线(中文正文)" w:cs="等线(中文正文)" w:eastAsia="等线(中文正文)"/>
          <w:b w:val="false"/>
          <w:i w:val="false"/>
          <w:sz w:val="20"/>
        </w:rPr>
        <w:t/>
      </w:r>
    </w:p>
    <w:p>
      <w:pPr>
        <w:pStyle w:val="ab"/>
      </w:pPr>
      <w:r>
        <w:t>在国内和海外建设自动化组装线的回本周期是怎样的？</w:t>
      </w:r>
    </w:p>
    <w:p>
      <w:r>
        <w:rPr>
          <w:rFonts w:ascii="等线(中文正文)" w:hAnsi="等线(中文正文)" w:cs="等线(中文正文)" w:eastAsia="等线(中文正文)"/>
          <w:b w:val="false"/>
          <w:i w:val="false"/>
          <w:sz w:val="20"/>
        </w:rPr>
        <w:t>发言人1：在中国国内建设自动化组装线通常一年内可以回本，而在泰国由于人力成本较低，回本周期可缩短至7到8个月，而在美国由于劳动力成本较高，回本周期会更快。</w:t>
      </w:r>
    </w:p>
    <w:p>
      <w:r>
        <w:rPr>
          <w:rFonts w:ascii="等线(中文正文)" w:hAnsi="等线(中文正文)" w:cs="等线(中文正文)" w:eastAsia="等线(中文正文)"/>
          <w:b w:val="false"/>
          <w:i w:val="false"/>
          <w:sz w:val="20"/>
        </w:rPr>
        <w:t/>
      </w:r>
    </w:p>
    <w:p>
      <w:pPr>
        <w:pStyle w:val="ab"/>
      </w:pPr>
      <w:r>
        <w:t>公司目前的自动化线产能和订单情况如何？</w:t>
      </w:r>
    </w:p>
    <w:p>
      <w:r>
        <w:rPr>
          <w:rFonts w:ascii="等线(中文正文)" w:hAnsi="等线(中文正文)" w:cs="等线(中文正文)" w:eastAsia="等线(中文正文)"/>
          <w:b w:val="false"/>
          <w:i w:val="false"/>
          <w:sz w:val="20"/>
        </w:rPr>
        <w:t>发言人1：公司目前年产30条自动化组装线，订单景气度非常高，预计能够持续推进并完成这一年的30条线生产计划。</w:t>
      </w:r>
    </w:p>
    <w:p>
      <w:r>
        <w:rPr>
          <w:rFonts w:ascii="等线(中文正文)" w:hAnsi="等线(中文正文)" w:cs="等线(中文正文)" w:eastAsia="等线(中文正文)"/>
          <w:b w:val="false"/>
          <w:i w:val="false"/>
          <w:sz w:val="20"/>
        </w:rPr>
        <w:t/>
      </w:r>
    </w:p>
    <w:p>
      <w:pPr>
        <w:pStyle w:val="ab"/>
      </w:pPr>
      <w:r>
        <w:t>公司在光相关领域的布局具体是怎样的？</w:t>
      </w:r>
    </w:p>
    <w:p>
      <w:r>
        <w:rPr>
          <w:rFonts w:ascii="等线(中文正文)" w:hAnsi="等线(中文正文)" w:cs="等线(中文正文)" w:eastAsia="等线(中文正文)"/>
          <w:b w:val="false"/>
          <w:i w:val="false"/>
          <w:sz w:val="20"/>
        </w:rPr>
        <w:t>发言人1：公司在光相关领域的布局主要集中在CPU环节，尤其是在光模块领域已推出自动化组装线产品。尽管这款产品基于公司内部自动化部门与five net的需求对接而开发，但本质上并未脱离自动化范畴，也没有直接拓展至光通信领域。</w:t>
      </w:r>
    </w:p>
    <w:p>
      <w:r>
        <w:rPr>
          <w:rFonts w:ascii="等线(中文正文)" w:hAnsi="等线(中文正文)" w:cs="等线(中文正文)" w:eastAsia="等线(中文正文)"/>
          <w:b w:val="false"/>
          <w:i w:val="false"/>
          <w:sz w:val="20"/>
        </w:rPr>
        <w:t/>
      </w:r>
    </w:p>
    <w:p>
      <w:pPr>
        <w:pStyle w:val="ab"/>
      </w:pPr>
      <w:r>
        <w:t>公司在光通信领域的真正布局是什么？从光模块到CPU的发展趋势如何？</w:t>
      </w:r>
    </w:p>
    <w:p>
      <w:r>
        <w:rPr>
          <w:rFonts w:ascii="等线(中文正文)" w:hAnsi="等线(中文正文)" w:cs="等线(中文正文)" w:eastAsia="等线(中文正文)"/>
          <w:b w:val="false"/>
          <w:i w:val="false"/>
          <w:sz w:val="20"/>
        </w:rPr>
        <w:t>发言人1：公司在光通信领域的真正布局是在CPU领域，尤其是切片和耦合这两款产品，这些产品有望为公司带来可观的增长曲线。随着对信号传输速率要求的极致追求，厂商希望将光引擎与交换芯片的距离尽可能拉近，从而催生了LPO、NPO等方案。未来发展方向是将光引擎和交换芯片集成在同一张PCB板或封装基板上，以实现更高效率的信号传输和转换。</w:t>
      </w:r>
    </w:p>
    <w:p>
      <w:r>
        <w:rPr>
          <w:rFonts w:ascii="等线(中文正文)" w:hAnsi="等线(中文正文)" w:cs="等线(中文正文)" w:eastAsia="等线(中文正文)"/>
          <w:b w:val="false"/>
          <w:i w:val="false"/>
          <w:sz w:val="20"/>
        </w:rPr>
        <w:t/>
      </w:r>
    </w:p>
    <w:p>
      <w:pPr>
        <w:pStyle w:val="ab"/>
      </w:pPr>
      <w:r>
        <w:t>凯格在哪些方面有所布局，以及未来哪些产品可能放量？</w:t>
      </w:r>
    </w:p>
    <w:p>
      <w:r>
        <w:rPr>
          <w:rFonts w:ascii="等线(中文正文)" w:hAnsi="等线(中文正文)" w:cs="等线(中文正文)" w:eastAsia="等线(中文正文)"/>
          <w:b w:val="false"/>
          <w:i w:val="false"/>
          <w:sz w:val="20"/>
        </w:rPr>
        <w:t>发言人1：凯格在点胶阀这一关键部件上做了大量工作，其自主研发的点胶阀已实现自主可控，能够替代进口产品，并且性价比高。此外，在CPU领域，公司研发的贴片和耦合设备已接近完成，并与国内通信领域T客户合作，目标对标hinkle tag。</w:t>
      </w:r>
    </w:p>
    <w:p>
      <w:r>
        <w:rPr>
          <w:rFonts w:ascii="等线(中文正文)" w:hAnsi="等线(中文正文)" w:cs="等线(中文正文)" w:eastAsia="等线(中文正文)"/>
          <w:b w:val="false"/>
          <w:i w:val="false"/>
          <w:sz w:val="20"/>
        </w:rPr>
        <w:t/>
      </w:r>
    </w:p>
    <w:p>
      <w:pPr>
        <w:pStyle w:val="ab"/>
      </w:pPr>
      <w:r>
        <w:t>未来共封装这一道工序的主导者可能是谁？产品的主要销售对象是谁？</w:t>
      </w:r>
    </w:p>
    <w:p>
      <w:r>
        <w:rPr>
          <w:rFonts w:ascii="等线(中文正文)" w:hAnsi="等线(中文正文)" w:cs="等线(中文正文)" w:eastAsia="等线(中文正文)"/>
          <w:b w:val="false"/>
          <w:i w:val="false"/>
          <w:sz w:val="20"/>
        </w:rPr>
        <w:t>发言人1：共封装工序大概率将由台积电以及月光下的新品这两家公司主导。产品主要是针对外部公务员和FAU之间的设备销售，公司面向的是这一类客户群体及潜在进展。</w:t>
      </w:r>
    </w:p>
    <w:p>
      <w:r>
        <w:rPr>
          <w:rFonts w:ascii="等线(中文正文)" w:hAnsi="等线(中文正文)" w:cs="等线(中文正文)" w:eastAsia="等线(中文正文)"/>
          <w:b w:val="false"/>
          <w:i w:val="false"/>
          <w:sz w:val="20"/>
        </w:rPr>
        <w:t/>
      </w:r>
    </w:p>
    <w:p>
      <w:pPr>
        <w:pStyle w:val="ab"/>
      </w:pPr>
      <w:r>
        <w:t>公司如何在光通信领域进行布局？</w:t>
      </w:r>
    </w:p>
    <w:p>
      <w:r>
        <w:rPr>
          <w:rFonts w:ascii="等线(中文正文)" w:hAnsi="等线(中文正文)" w:cs="等线(中文正文)" w:eastAsia="等线(中文正文)"/>
          <w:b w:val="false"/>
          <w:i w:val="false"/>
          <w:sz w:val="20"/>
        </w:rPr>
        <w:t>发言人1：公司在自动化组装线的基础上，在CPU领域尤其是贴片和耦合方面做了实质性的经营主体布局。3月27日，注册了全资子公司南昌凯歌经济有限公司，重点经营半导体器件专用设备及光通信设备制造和销售业务，这是为了更贴近光通信产业而设立的实体运营主体。</w:t>
      </w:r>
    </w:p>
    <w:p>
      <w:r>
        <w:rPr>
          <w:rFonts w:ascii="等线(中文正文)" w:hAnsi="等线(中文正文)" w:cs="等线(中文正文)" w:eastAsia="等线(中文正文)"/>
          <w:b w:val="false"/>
          <w:i w:val="false"/>
          <w:sz w:val="20"/>
        </w:rPr>
        <w:t/>
      </w:r>
    </w:p>
    <w:p>
      <w:pPr>
        <w:pStyle w:val="ab"/>
      </w:pPr>
      <w:r>
        <w:t>公司在光通信业务方面的团队背景及布局情况如何？</w:t>
      </w:r>
    </w:p>
    <w:p>
      <w:r>
        <w:rPr>
          <w:rFonts w:ascii="等线(中文正文)" w:hAnsi="等线(中文正文)" w:cs="等线(中文正文)" w:eastAsia="等线(中文正文)"/>
          <w:b w:val="false"/>
          <w:i w:val="false"/>
          <w:sz w:val="20"/>
        </w:rPr>
        <w:t>发言人1：光通信相关业务由之前从华为体系内出来的领导负责推进，该领导带领的团队拥有丰富的经验。通过成立新的经营主体，公司在团队和经营主体层面完成了对光通信业务的全方位布局。</w:t>
      </w:r>
    </w:p>
    <w:p>
      <w:r>
        <w:rPr>
          <w:rFonts w:ascii="等线(中文正文)" w:hAnsi="等线(中文正文)" w:cs="等线(中文正文)" w:eastAsia="等线(中文正文)"/>
          <w:b w:val="false"/>
          <w:i w:val="false"/>
          <w:sz w:val="20"/>
        </w:rPr>
        <w:t/>
      </w:r>
    </w:p>
    <w:p>
      <w:pPr>
        <w:pStyle w:val="ab"/>
      </w:pPr>
      <w:r>
        <w:t>公司两款产品对应的市场空间有多大？</w:t>
      </w:r>
    </w:p>
    <w:p>
      <w:r>
        <w:rPr>
          <w:rFonts w:ascii="等线(中文正文)" w:hAnsi="等线(中文正文)" w:cs="等线(中文正文)" w:eastAsia="等线(中文正文)"/>
          <w:b w:val="false"/>
          <w:i w:val="false"/>
          <w:sz w:val="20"/>
        </w:rPr>
        <w:t>发言人1：市场空间的重点取决于CPU渗透速率。预计到28年，整个CPU交换机市场空间可能达到70到80万台。基于现有工艺和节拍计算，耦合机和贴片机市场均为百亿级以上，整体上看有200亿以上的市场空间。</w:t>
      </w:r>
    </w:p>
    <w:p>
      <w:r>
        <w:rPr>
          <w:rFonts w:ascii="等线(中文正文)" w:hAnsi="等线(中文正文)" w:cs="等线(中文正文)" w:eastAsia="等线(中文正文)"/>
          <w:b w:val="false"/>
          <w:i w:val="false"/>
          <w:sz w:val="20"/>
        </w:rPr>
        <w:t/>
      </w:r>
    </w:p>
    <w:p>
      <w:pPr>
        <w:pStyle w:val="ab"/>
      </w:pPr>
      <w:r>
        <w:t>光通信领域的突破对整个CPU设备市场空间的影响是什么？</w:t>
      </w:r>
    </w:p>
    <w:p>
      <w:r>
        <w:rPr>
          <w:rFonts w:ascii="等线(中文正文)" w:hAnsi="等线(中文正文)" w:cs="等线(中文正文)" w:eastAsia="等线(中文正文)"/>
          <w:b w:val="false"/>
          <w:i w:val="false"/>
          <w:sz w:val="20"/>
        </w:rPr>
        <w:t>发言人1：如果光通信领域持续超预期发展，将带动整个CPU设备市场空间突破，其中单耦合和单贴片设备都有望达到百亿以上的规模，甚至可能突破200多亿。</w:t>
      </w:r>
    </w:p>
    <w:p>
      <w:r>
        <w:rPr>
          <w:rFonts w:ascii="等线(中文正文)" w:hAnsi="等线(中文正文)" w:cs="等线(中文正文)" w:eastAsia="等线(中文正文)"/>
          <w:b w:val="false"/>
          <w:i w:val="false"/>
          <w:sz w:val="20"/>
        </w:rPr>
        <w:t/>
      </w:r>
    </w:p>
    <w:p>
      <w:pPr>
        <w:pStyle w:val="ab"/>
      </w:pPr>
      <w:r>
        <w:t>公司在光通信领域布局下的客户合作和市场竞争情况如何？</w:t>
      </w:r>
    </w:p>
    <w:p>
      <w:r>
        <w:rPr>
          <w:rFonts w:ascii="等线(中文正文)" w:hAnsi="等线(中文正文)" w:cs="等线(中文正文)" w:eastAsia="等线(中文正文)"/>
          <w:b w:val="false"/>
          <w:i w:val="false"/>
          <w:sz w:val="20"/>
        </w:rPr>
        <w:t>发言人1：公司在国内已有与T客户合作的基础，并计划与罗伯展开正面对抗竞争。预计能获取拷贝利公司10%到15%的份额，潜在贡献20到30亿营业收入及更高利润，按照相关估值，可为公司带来150到200亿市值增量。</w:t>
      </w:r>
    </w:p>
    <w:p>
      <w:r>
        <w:rPr>
          <w:rFonts w:ascii="等线(中文正文)" w:hAnsi="等线(中文正文)" w:cs="等线(中文正文)" w:eastAsia="等线(中文正文)"/>
          <w:b w:val="false"/>
          <w:i w:val="false"/>
          <w:sz w:val="20"/>
        </w:rPr>
        <w:t/>
      </w:r>
    </w:p>
    <w:p>
      <w:pPr>
        <w:pStyle w:val="ab"/>
      </w:pPr>
      <w:r>
        <w:t>对公司未来几年的预期利润和市值增长有何预测？</w:t>
      </w:r>
    </w:p>
    <w:p>
      <w:r>
        <w:rPr>
          <w:rFonts w:ascii="等线(中文正文)" w:hAnsi="等线(中文正文)" w:cs="等线(中文正文)" w:eastAsia="等线(中文正文)"/>
          <w:b w:val="false"/>
          <w:i w:val="false"/>
          <w:sz w:val="20"/>
        </w:rPr>
        <w:t>发言人1：对于公司主业及其他领域，预计26年将有5到6亿利润，加上光通信自动化组装线的贡献，有望达到350亿以上的市值目标。同时，对于26年凯歌经济的利润预期维持在5到6亿水平，并持续看好公司发展前景和管理层推进热情。</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2026-04-19T14:43:07Z</dcterms:created>
  <dc:creator>Apache POI</dc:creator>
</cp:coreProperties>
</file>