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广发策略  写在全球主要股指逼近或创出历史新高之际 260419_原文</w:t>
      </w:r>
    </w:p>
    <w:p>
      <w:pPr>
        <w:jc w:val="center"/>
      </w:pPr>
      <w:r>
        <w:rPr>
          <w:rFonts w:ascii="等线(中文正文)" w:hAnsi="等线(中文正文)" w:cs="等线(中文正文)" w:eastAsia="等线(中文正文)"/>
          <w:b w:val="false"/>
          <w:i w:val="false"/>
          <w:sz w:val="20"/>
        </w:rPr>
        <w:t>2026年04月19日 22:30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各位领导，大家晚上好。欢迎来收听我们本周日八点半的金门财经的汇报。然后今天的话因为刚好赶上全球市场，在过去一周有很多关键性的指数又重新创出历史新高，或者说是逼近这个前期新高附近了。等于说就是回到了这个春节附近。当时的全球不断创出新高的这个环境之下，我们看一些关键性的指数，比如说东亚市场，还有包括巴西，还有很多包括欧洲的一些市场。我做了个简单的列表，就是里面有各个主要的区域的权益资产。它从打仗之后的低点的反弹的幅度，以及是否创出了今年的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00:40</w:t>
      </w:r>
    </w:p>
    <w:p>
      <w:r>
        <w:rPr>
          <w:rFonts w:ascii="等线(中文正文)" w:hAnsi="等线(中文正文)" w:cs="等线(中文正文)" w:eastAsia="等线(中文正文)"/>
          <w:b w:val="false"/>
          <w:i w:val="false"/>
          <w:sz w:val="20"/>
        </w:rPr>
        <w:t>反正总体来讲，我觉得回到原来新高这个过程当中，一方面就是情绪上的修复，从之前一直打到开始这个打打谈谈打打打谈谈，反正至少说明这个双方都不愿意可能搞得过于的激进，或者是拖的时间过久，都想可能找一些台阶是吧？所以经常打谈谈，那我觉得肯定也不是修复的，可能更关键的这个核心还是AI因为主要带领各个区指数，不管是日本、韩国和中国台湾，然后创业板指还有包括纳萨克，这些逼近新高或创出新高的，基本还是权重还是这些AI相关的。我也把各个区域的AI相关的股票简单也列了一下。所以这个还是最本质的还是AI这个事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01:18</w:t>
      </w:r>
    </w:p>
    <w:p>
      <w:r>
        <w:rPr>
          <w:rFonts w:ascii="等线(中文正文)" w:hAnsi="等线(中文正文)" w:cs="等线(中文正文)" w:eastAsia="等线(中文正文)"/>
          <w:b w:val="false"/>
          <w:i w:val="false"/>
          <w:sz w:val="20"/>
        </w:rPr>
        <w:t>但是至于AI这个事儿，会不会受到很多事情的影响，尤其是在打仗之后，大家可能会去思考跟这个二月份打仗之前出现了哪些变化，这些变化是阶段性的，还是说是会比较持续的变化。首先第一个肯定就是关于流动性的，这个是应该来说变化比较大的，就针对美联储要不要降息这个事儿。从这个蓝色的线是美联储今年降息大于等于一次的这个概率，然后红色的线是今年不降息的概率。所以大家会发现从这个二月底开始，从左边2月2月底开始，两个概率就出现这种比较大幅度变化是吧？所以这是对于流动性来讲，对于全球对美联储这个总闸门的预期角度来讲，那确实肯定是不如1 2月份，这个位置肯定是不一样的。是就是即便就短期还是最近这段时间有点好转，但是肯定也不二月份当时的这个情况，这是我觉得遗憾。那这个事情会不会影响了后续这个AI还有包括相关的这个股票的估值，这个可能是一个需要讨论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然后第二个可能我觉更重要一点还是这个宏观趋势上会不会引发衰退。因为衰退这个事情其实对AI的影响也比较大，因为去年已经有前车之鉴了，去年的四月份前后，因为对等关税的引发全球包括美国的这个衰退预期，所以包括美国的纳萨克，英伟达，还有A股的这些光模块的公司，最多甚至都出现接近腰斩，跌40%多。所以就这衰退预期之下，对于海外的这个AI大厂的盈利，包括它的现金流，包括资本开支，以及传导到他们的中上游东亚市场，这个肯定是影响比较大的事儿，所以这个是第二个可能需要去讨论的问题，就是说这个油价维持在高位一段时间甚至更长时间，那美国会不会引发它的衰退了，从而对AI的就自上而下的这个宏观的趋势产生比较大的影响？这个肯定我们说的策略肯定还是聚焦在美国。因为如果是东南亚或者说是日韩的局部区域的这种衰退，我觉事实上对AI我感觉影响都不是特别大。这是我觉得两个可能最核心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02:54</w:t>
      </w:r>
    </w:p>
    <w:p>
      <w:r>
        <w:rPr>
          <w:rFonts w:ascii="等线(中文正文)" w:hAnsi="等线(中文正文)" w:cs="等线(中文正文)" w:eastAsia="等线(中文正文)"/>
          <w:b w:val="false"/>
          <w:i w:val="false"/>
          <w:sz w:val="20"/>
        </w:rPr>
        <w:t>那那我们后面就围绕这几个点再展开一下。就是疫情不是疫情，这个打仗就美伊打仗前后的这个变化。第一就是关于这个，那这边我们说的这个是变化比较明显的。就美联储的降息的这个预期，从年初到现在，那这个事情对科技股成长股有没有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因为大家之前的肯定第一直观的反应就是这个科技股成长股它这个利弊起来就还就会影响他们的这个估值。然后大家觉得科技股成长股是长久期资产，所以要折现，会对估值比较敏感。但这事儿我觉得可能还是要分开来看。因为这里面有很多科技股成长股，它属于当期业绩爆发性的，就是当下的业绩增长的特别的快，或者就是最近一两年的这种爆发特别的猛烈。这种我觉得它是算作我觉得是更多是景气度投资的范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03:30</w:t>
      </w:r>
    </w:p>
    <w:p>
      <w:r>
        <w:rPr>
          <w:rFonts w:ascii="等线(中文正文)" w:hAnsi="等线(中文正文)" w:cs="等线(中文正文)" w:eastAsia="等线(中文正文)"/>
          <w:b w:val="false"/>
          <w:i w:val="false"/>
          <w:sz w:val="20"/>
        </w:rPr>
        <w:t>景气度投资的范畴它当然我们理解哈他可能更多的不是交易的这个公司长期的价值。比如未来五年、十年是更长时间贴现，而更多的是我觉得是投资人在借助这些公司，对AI这种大的变革的一种情绪的表达或者宣泄。体现在A股上这些或者是美股市场，或者日韩这些这种短期高爆发的股票上面，所以这也是去解释为什么我们之前去复盘这个景气度投资，它在年度为单位一年之内的景气度投资的角度，它估值其实是就对股价的影响其实是不大的那因为它的业绩爆发是非线性的，变化太快了，所以它的当期估值和静态估值的效果就差的，股价就不影响。那其次的话，它也不需要贴现，对吧？因为它就是最近这短期的业绩的爆发，所以它跟这个贴现率没有什么特别大的关系，也没有太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04:07</w:t>
      </w:r>
    </w:p>
    <w:p>
      <w:r>
        <w:rPr>
          <w:rFonts w:ascii="等线(中文正文)" w:hAnsi="等线(中文正文)" w:cs="等线(中文正文)" w:eastAsia="等线(中文正文)"/>
          <w:b w:val="false"/>
          <w:i w:val="false"/>
          <w:sz w:val="20"/>
        </w:rPr>
        <w:t>我们就可以在历史上找到很多这种案例，就是在这种业绩爆发阶段的时候，增长足够快的时候，其实即便是加息，即便是流动性收缩，即便是利率大幅上行，它仍然没有影响他的股价表现和它的估值，甚至给了远比平时更高的估值。那从科技角度来讲的话，其实可对比的。因为这次是AI这个大的产业周期，那前这可能类似就是互联网加这次就是这个表格里的第三行，13年到15年，尤其是2013年这个当年的情况，1 2013年的时候这个钱荒，流动性急剧的收缩，这个钱都取不出来。短端利率的话，这种水果大幅度的生，那这阶段里面像这些游戏的公司，就互联网加的公司来源并购游戏流水，这个业绩增长是全面爆发的，所以估值也可以给的特别的高，没受太大影响，13年全年创业板还涨了百分之七八十。</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然后另外再跟AI这个相关类似的，就是99年的这个科网，那九年的同样面临流动性的快速的收缩，因为也是油价的暴涨，油价从十涨到30，涨了两倍。然后同时的话美联储连续六次加息，但是那斯达克因为他当时增速特别的快，纳萨克100指数第一列99年的时候增长60%，所以他就反而可以给95倍的静态估值和65倍的动态估值，就估值就特别的高。这个其实也没有受到当时美联储连续六次加息的影响，然后整个在99年到2000年初就涨了90%，所以这两个案例其实是很典型也很经典的那都是跟当前AI这个产业趋势是很类似的，就是它短期的爆发力。然后这个产业趋势短期的爆发，那么投资人就需要在股票市场上找到相对应的爆发的股票，作为对这个事情的宣泄的出口。他其实又又在这个利率上行和流动性收缩背景下，别的资产的增长速度又很慢，所以就形成了存量的资金的抱团，反而在这个过程中会有高的估值的溢价，所以但反过来讲，就是说利率的上行或者说流动性收缩利率起来对可能更多的是对所谓价值投资的贴现率可能影响会更大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05:44</w:t>
      </w:r>
    </w:p>
    <w:p>
      <w:r>
        <w:rPr>
          <w:rFonts w:ascii="等线(中文正文)" w:hAnsi="等线(中文正文)" w:cs="等线(中文正文)" w:eastAsia="等线(中文正文)"/>
          <w:b w:val="false"/>
          <w:i w:val="false"/>
          <w:sz w:val="20"/>
        </w:rPr>
        <w:t>因为价值投资的角度来讲，其实相当于我就是认定这个公司长期就是维持个比如说10%到15%的这样的增长，它是有稳定的非常稳定的现金流，非常稳定的股东回报。那这种长期稳定的现金流和股东回报，它往未来30年40年的更远去看，它需要贴现，那接下来如果利率中有显著上移，当然这里面一定关键点是判断利率中枢的显著上移，而也不是说是短期利率的上升。其实短期利率跳升它也没有什么特别大的影响，因为它你要取决于未来对利率中枢的判断，所以事实上来讲，我觉得即便有影响，也是长期利率中枢的变化，对吧？对他们的这个估值和贴现的影响。而短期的利率的这种波动，实际上我觉得影响也不会特别大。那我就基本是这样的一判断，所以这些复盘下来还是想说明的点就是基本面的影响要远远重于流动性和估值影响。回到这次我觉得一样的，现在有中日韩，然后包括中国台湾，还包括美股，有这么多这种短期业绩爆发公司，这些其实是跟短期流动性和利率关系最小的，最最没有关系的，这是我觉得第一点，从这个流动性的角度来讲，所以事实上。结果来看，大家也发现了美联储的预期在过去一个季度出现这么大的变化之后，它其实也没有影响到这些股票的不断的上涨和新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06:40</w:t>
      </w:r>
    </w:p>
    <w:p>
      <w:r>
        <w:rPr>
          <w:rFonts w:ascii="等线(中文正文)" w:hAnsi="等线(中文正文)" w:cs="等线(中文正文)" w:eastAsia="等线(中文正文)"/>
          <w:b w:val="false"/>
          <w:i w:val="false"/>
          <w:sz w:val="20"/>
        </w:rPr>
        <w:t>第二个其实我觉得还有一个关键点，就是对于美国衰退，还包括对业绩端的影响。这个可能就不单是说AI的业绩，就是说整个包括传统经济的业绩的影响。反正从第一从在伊朗美伊战争爆发前后，我们看了一下各个主要的市场，包括标普纳萨克、恒生300、创业板和韩国的这个盈预测的变化情况。从盈余测角度来讲的话，事实上我们看到就是反正跟AI高度相关的市场应预测在伊朗美伊冲突之后，反而都是上调的那这个韩国市场，然后纳斯达克，然后创业板，还有标普，这些都是显著上调。因为这些都是跟AI关联度比较高的，这样的指数，但是说跟这个AI硬件业绩爆发关联度最低的对吧？就恒生指数，它因为里面有一些权重的原因，它导致它的盈利策略是下调的。所以这里面我觉得其实还是说明AI这部分的盈测其实暂时没有受到什么影响。而且产业的这个景气度，待会我们也会再汇报。还是有在最近这两个月跟打仗之前，也有很多进展和新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07:30</w:t>
      </w:r>
    </w:p>
    <w:p>
      <w:r>
        <w:rPr>
          <w:rFonts w:ascii="等线(中文正文)" w:hAnsi="等线(中文正文)" w:cs="等线(中文正文)" w:eastAsia="等线(中文正文)"/>
          <w:b w:val="false"/>
          <w:i w:val="false"/>
          <w:sz w:val="20"/>
        </w:rPr>
        <w:t>然后我们再回到这个，因为刚我们就说说最重要的还是美国，对吧？美国不衰退是保证AI这个趋势能够继续往前推进的一个最顶层的一个要素。那么从先从静态的美国的四月份的基本面数据来看，其实还可以。一来就是它的这个红皮书的这个零售，高频数据其实是在不断的慢慢往上走的，还是说是非常稳健的一个状态，就是周度数据这个上面是然后还有另外一些其他的，比如说信用卡贷款余额增长，还包括汽车贷款余额，还有包括商业银行整整体贷款余额。这些其实在四月份的高频数据来看也都还可以，这些消费情况不错。我觉得其实一部分要归功于还是美国的财政扩张，就是去年的这个大美丽法案的减税，使得这个居民就整个居民部门这部分的消费情况还实际上静态来看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当然大家可能更担心的就是中期维度的油价，比如在维持高位一段时间。因为不管是现在打打谈谈还是怎么样，的这个价格在后面一个阶段还要面临海峡逐渐的疏通的过程，还要面临库存消化后的回补，吧？也要面临后续六月、七月、八月旺季的挑战的。所以油价说可能下来这个好像确实也不太容易，它可能会维持在一个中高位置上。那么这种情况下对这个经济的影响，因为大家之前的直观认知肯定就是这个油价暴涨，然后这个通胀或者是滞胀就起来，然后就要加息，然后就要衰退，对吧？这是个简单的传导逻辑，但事实上每次的这个情况都不太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08:39</w:t>
      </w:r>
    </w:p>
    <w:p>
      <w:r>
        <w:rPr>
          <w:rFonts w:ascii="等线(中文正文)" w:hAnsi="等线(中文正文)" w:cs="等线(中文正文)" w:eastAsia="等线(中文正文)"/>
          <w:b w:val="false"/>
          <w:i w:val="false"/>
          <w:sz w:val="20"/>
        </w:rPr>
        <w:t>这个图我们画了一个美国的失业率蓝这个黑色的线，还有一个GDP红色的线。就说这次我觉得跟以往可能要说一个最大的不同是什么呢？就是大家发现这个黑色的线，就他的失业率，他过去这么多年他没有经历过像现在这种扁平化的状态。就是这个灰色线最右边就疫情之后这四年，它就是一个特别缓慢的一个斜率在慢慢往上走。但这跟以前它失业率恶化都完全不一样。大家可以看到以前失业率的恶化就头往上，这都是斜率非常。</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09:01</w:t>
      </w:r>
    </w:p>
    <w:p>
      <w:r>
        <w:rPr>
          <w:rFonts w:ascii="等线(中文正文)" w:hAnsi="等线(中文正文)" w:cs="等线(中文正文)" w:eastAsia="等线(中文正文)"/>
          <w:b w:val="false"/>
          <w:i w:val="false"/>
          <w:sz w:val="20"/>
        </w:rPr>
        <w:t>请关注公众号思维纪要社，更多纪要请加V西安20210130。走俏的，他从来就没有这么扁平化过，包括GDP本身也是这样。所以就是过去四年可以定义它的经济跟以往这么长时间来讲，就是说它的极度的扁平化，或者我们更多概括就是就美国经济在过去以后这四年呈现的特点就是向下它也不衰退，然后向上他也不复苏，下不衰退，上不复苏，就是这种极其扁平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09:24</w:t>
      </w:r>
    </w:p>
    <w:p>
      <w:r>
        <w:rPr>
          <w:rFonts w:ascii="等线(中文正文)" w:hAnsi="等线(中文正文)" w:cs="等线(中文正文)" w:eastAsia="等线(中文正文)"/>
          <w:b w:val="false"/>
          <w:i w:val="false"/>
          <w:sz w:val="20"/>
        </w:rPr>
        <w:t>当然这种扁平化我觉得更多就是人为的干扰。人为干扰就是相当于本来在22年美联储连续开始俄乌之后，连续11次加息的。这么暴力的加息，最终他还是靠拜登的这各种财政扩张、财政透支，把连续11次假体给他顶住了，就人为的干预，人为的在不同的这个经济指标选择上面去做一些刺激。所以它导致的结果就是在22年开始，美国各个经济指标它就呈现特点是一直在轮动。就是一会儿是这个地产，一会儿是这个基建，国家投资来支撑的，一会儿又是消费支撑服务业，然后又一会儿又是二手房库存回补，地产库存回补，一会又是AI虽然一直在不断的轮动。就是我打一个可能不太恰当的比方，就是说这个事儿就是说没有暴涨就没有暴跌，没有暴涨就没有暴跌，就相当于它其实没有出现一个整体性的，所有的经济变量全部都在高位，那你这个经济已经变成全部的高位，包括库存，包括各个分项，包括这个通胀都在高位，那其实就没有什么可回旋的余地了。这个就像73年第一次石油危机的最左边左边这个这就最左边这个红色箭头往上走之前，这个73年第一次石油危机前，其实美国经济一波全面上行，然后第二次石油危机七八年之前，美国经济又一波全面上行。</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10:25</w:t>
      </w:r>
    </w:p>
    <w:p>
      <w:r>
        <w:rPr>
          <w:rFonts w:ascii="等线(中文正文)" w:hAnsi="等线(中文正文)" w:cs="等线(中文正文)" w:eastAsia="等线(中文正文)"/>
          <w:b w:val="false"/>
          <w:i w:val="false"/>
          <w:sz w:val="20"/>
        </w:rPr>
        <w:t>那你所有的净指标在高位之后的话，你美联储已经开始要不得不加息了，那这个时候在油价在暴涨，那就是刺破经济的压死骆驼最后一根稻草了。但现在感觉还是有很多余地的，就比方说面临如果二季度高这样可能后面还有更强的诉求，那中期选举之前还有更强的诉求，继续搞各种各样的财政扩张去透支，然后把这个经济去再进一步稳住，大概是是这样。所以我觉得是说往下半年展望，虽然可能这个高油价，比如说二季度的油价维持高位，然后在旺季里面导致阶段性的经济数据的走弱，那这个我觉得有可能。但是从股价表现来讲，他应该来说不会去定义一个季度或一两个月的经济的这种走弱，更多是对下半年整体的判断，那这个判断我觉得大概率应该是不太会衰退的。这是我觉得对于自上而下的最大的基调的判断。如果判断美国是衰退的这样的局面，那其实AI会遇到比较大的挑战，这是第二点，在市场我觉得这事应该目前判断是比较乐观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11:11</w:t>
      </w:r>
    </w:p>
    <w:p>
      <w:r>
        <w:rPr>
          <w:rFonts w:ascii="等线(中文正文)" w:hAnsi="等线(中文正文)" w:cs="等线(中文正文)" w:eastAsia="等线(中文正文)"/>
          <w:b w:val="false"/>
          <w:i w:val="false"/>
          <w:sz w:val="20"/>
        </w:rPr>
        <w:t>然后第三个点就是AI这个进展。因为这我们给大家做了一些汇报比如说这个字节的这个豆包模型的token调用量，从去年9月份30万亿日均调用量，到去年的12月1个季度之后60万亿的日均调用量一个季度翻倍。然后到今年3月份120万亿的日均调用量，对吧？一季度又翻倍，再加上后面二季度开始，还有各种视频模型的模型开始正式介入以后，我觉得这个量会更加猛烈。然后海外也是类似的，就是从各种agent，包括open close，low这些AI代码这些能力加强以后，这个tokens在一季度是上了一个大的台阶的。从二月份之后，然后相比去年而言，这个台阶是非常猛烈的一个提升。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11:46</w:t>
      </w:r>
    </w:p>
    <w:p>
      <w:r>
        <w:rPr>
          <w:rFonts w:ascii="等线(中文正文)" w:hAnsi="等线(中文正文)" w:cs="等线(中文正文)" w:eastAsia="等线(中文正文)"/>
          <w:b w:val="false"/>
          <w:i w:val="false"/>
          <w:sz w:val="20"/>
        </w:rPr>
        <w:t>还有包括一些重要的模型厂商，把他们的不断上修的年化的收入的情况，比如这个请关注公众号思维纪要社，更多纪要请加V西安2022101301 pic。他的四月份开始，把这个年化收入上调到300亿美金，这个幅度是非常大的。所以也就说在整个美伊战争开打之后，其实AI这边的进展是非常不错的，而且是肯定要比1 2月份，尤其比1月份要强非常多。那快快很多。所以我觉得产业端它也支持对未来的盈预测的进一步的展开。因为刚才我们其实提到科技股和成长股，它最大的特点就是它跟这个估值，跟利率、流动性它没有什么特别大的关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12:25</w:t>
      </w:r>
    </w:p>
    <w:p>
      <w:r>
        <w:rPr>
          <w:rFonts w:ascii="等线(中文正文)" w:hAnsi="等线(中文正文)" w:cs="等线(中文正文)" w:eastAsia="等线(中文正文)"/>
          <w:b w:val="false"/>
          <w:i w:val="false"/>
          <w:sz w:val="20"/>
        </w:rPr>
        <w:t>它关键就是你的盈预测，包括这个高景气能够维持多久，然后这里面其实我觉得对于这些科技股成长股来讲，它我感觉对这些股票它就是不能有执念。核心就是我们买的它不是说是它未来五年、十年的这个价值，我们更多是买了它当下的这个景气的爆发，对吧？所以它的纪律性也会很强。就是从我们历史上景气度投资复盘数据上来看，有两个特别重要的纪律性的阈值。纪律性的阈值一个就是一旦我们发现未来它的增速要腰斩，增速比如说现在增速是100，后面是50，这个就叫增速腰斩，或者说是增速掉到绝对增速水平，利润增速水平掉到30%到40%这个水平，就这两个事儿。如果达成一个，那纪律性就要告诉我们这个肯。仓的，所以也就意味着说如果在某一个节点，我们预测到高景气的个股或者说细分板块，他们在下一年的增速要腰斩，或者在下一年增速要降到三四十，那这个就我觉得是要坚定离场的时间，坚定离场时间从这两个阈值都是历史A股的景气投资的数据，回撤的两个重要的结果。但现在反正我觉得以目前的情况来看，就当下我们去预测明年这些核心公司的盈利，包括订单，包括这个甚至可能还有些再往后面展望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13:26</w:t>
      </w:r>
    </w:p>
    <w:p>
      <w:r>
        <w:rPr>
          <w:rFonts w:ascii="等线(中文正文)" w:hAnsi="等线(中文正文)" w:cs="等线(中文正文)" w:eastAsia="等线(中文正文)"/>
          <w:b w:val="false"/>
          <w:i w:val="false"/>
          <w:sz w:val="20"/>
        </w:rPr>
        <w:t>我觉得暂时大家不会说，或者说是我觉得基本不太可能在这个阶段达成一个判断，就是明年的增速要腰斩，或者明年的增速降到三四十。如果这个判断不出现的话，实上我觉得这个科技的这个方向，它的趋势就仍然会在上行当中。什么时候一旦我们有这样的一个一致的判断，就是果断离场的时候，即便它的当期增速再快，即便它的当期的估值再便宜，也没有用。也更更不要说当时的这个流动性怎么样，其实都无所谓的。关键还是我觉得盈利预测这是个最关键的。但现在似乎从一季度以来的情况，包括一季度业绩的情况来讲，都还是不错的。包括一季报之前我们跟大家汇报这个一季报预告出来比较不错的。其实大的方向上，A股这边都还是跟这个储能和AI高度相关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14:00</w:t>
      </w:r>
    </w:p>
    <w:p>
      <w:r>
        <w:rPr>
          <w:rFonts w:ascii="等线(中文正文)" w:hAnsi="等线(中文正文)" w:cs="等线(中文正文)" w:eastAsia="等线(中文正文)"/>
          <w:b w:val="false"/>
          <w:i w:val="false"/>
          <w:sz w:val="20"/>
        </w:rPr>
        <w:t>然后后面的话美股的一季报马上要开始了。那这个从下周开始，下周开始要密集披露了，所以我们也给大家整理了一个简单的时间表，这个是从下周开始到5月初的美股重要公司的财报的披露时间。那都是写的北京时间，然后这里面标红的都是跟AI有高度相关的。其实最重要的还是在四月底五月初，因为几个CSP的云大厂，谷歌、美塔、微软，然后还有亚马逊都是在4月30号和5月1好，甲骨文最晚会在五月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14:29</w:t>
      </w:r>
    </w:p>
    <w:p>
      <w:r>
        <w:rPr>
          <w:rFonts w:ascii="等线(中文正文)" w:hAnsi="等线(中文正文)" w:cs="等线(中文正文)" w:eastAsia="等线(中文正文)"/>
          <w:b w:val="false"/>
          <w:i w:val="false"/>
          <w:sz w:val="20"/>
        </w:rPr>
        <w:t>那等等到4月下旬的时候，我们再给大家更新这个五月份的P度时间吧。这个大家可以保存是下一步关键的业绩的窗口。然后A股这边的话，我们也整理一下这个业绩超预期的一些公司，包括通过交通高开和研究员点评，大概梳理的那到这个一季报都批完之后，我们会把这个做一个最终的一个版本梳理。所以就整个从业绩角度来讲，从这个预期的情况，还有包括产业进展，我觉得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14:49</w:t>
      </w:r>
    </w:p>
    <w:p>
      <w:r>
        <w:rPr>
          <w:rFonts w:ascii="等线(中文正文)" w:hAnsi="等线(中文正文)" w:cs="等线(中文正文)" w:eastAsia="等线(中文正文)"/>
          <w:b w:val="false"/>
          <w:i w:val="false"/>
          <w:sz w:val="20"/>
        </w:rPr>
        <w:t>当然这里其这周末还有个最多讨论的问题，就是关于拥挤度关于拥挤度，周末的时候有很多朋友，有很多客户都在发一张图片来问我们。这个图片大概的意思就是说，A股的成交量最大的前5%的公司，就成交量最大的前百之5公司，它的成交额占整个A股如果是超过了45%这个阈值以后，可能就会出现比较大的这个市场的这种调整。45%这个阈值，大家这个图，大家发给我是更新到21年的，它上面是写的广证券，但这个不是我们做的。我们也不认为这个逻辑是能够指导的，或者说这个阈值它应该按道理是要发生变化的。因为如果按照这个数据去测算，实际上在去年的8 9月份的时候这个指标就已经无限接近于这个阈值了。而且从去年8 9月份到现在，这指标都始终运运行在这个阈值附近，始终运行在这个阈值附近。所以说从这个角度来讲，按道理从去年8 9月份我们第一要判断是进入熊市了，或者第二我们要判断这个AI尤其是这个销量最大这个公司可能就要不行了，包括光模块，但事实上并非如此，对吧？所以这个事情，我觉得我们看一些数据，看一些图，就是感觉想得出的结论就是这个拥挤度的指标是不能刻舟求剑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15:46</w:t>
      </w:r>
    </w:p>
    <w:p>
      <w:r>
        <w:rPr>
          <w:rFonts w:ascii="等线(中文正文)" w:hAnsi="等线(中文正文)" w:cs="等线(中文正文)" w:eastAsia="等线(中文正文)"/>
          <w:b w:val="false"/>
          <w:i w:val="false"/>
          <w:sz w:val="20"/>
        </w:rPr>
        <w:t>首先第一我们可以先看一下美股，比如说美国的这个硬件与设备，还有美国的计算机与软件，就它软硬件2个TMT行业的成交额占市场的这个比重其实一个意思，因为刚才我说是前买入五的公司，这个我们说的是或者是科技的这个成交额，就黄色的线是成交比重，左边是硬件，右边是软件。这个是美国长达50年的时间序列。所以大家会发现，在一般情况下，它可能确实有一个预值，就是这个红色曲线这个区间。但是在重大的产业变革来临之际，它这个阈值就往往会被突破，是吧？所以大家发现这个图里面第一次突破这个红色曲线，比如左边就是在这个九在那有可望周期开始，大概在9495年windows 95面世以后。然后同样的话，这一轮突破这个阈值大概就是在24年二三年底。24年年初有这个open I大模型开始以后，同样的话右边的这个硬件软件指数也是如此，也是一样的。所以就也就意思说当遇到这个重大的，可能20年、30年一遇的这重大产业变革的时候，那么你过去20年的这个阈值，它实际上可能就是要调整的，就是要有变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16:36</w:t>
      </w:r>
    </w:p>
    <w:p>
      <w:r>
        <w:rPr>
          <w:rFonts w:ascii="等线(中文正文)" w:hAnsi="等线(中文正文)" w:cs="等线(中文正文)" w:eastAsia="等线(中文正文)"/>
          <w:b w:val="false"/>
          <w:i w:val="false"/>
          <w:sz w:val="20"/>
        </w:rPr>
        <w:t>另外从这个集中度的角度来讲，现在的情况是什么呢？我理解就是全球的广谱性需求都是不足的，全球的总总体的增长它都不够广谱性。比如说我们统计去年去年不管是日本市场、德国市场、中国市场、美国市场，利润增速超过30%的就增长性利润公司。利润增长超过30%的公司的占比在历史上基本都是最低的。所以这些数据都体现目前中国经济也好，美国经济也好，包括甚至是全球它都一样，就是广谱性是不足的那广谱性不足的结果是什么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17:05</w:t>
      </w:r>
    </w:p>
    <w:p>
      <w:r>
        <w:rPr>
          <w:rFonts w:ascii="等线(中文正文)" w:hAnsi="等线(中文正文)" w:cs="等线(中文正文)" w:eastAsia="等线(中文正文)"/>
          <w:b w:val="false"/>
          <w:i w:val="false"/>
          <w:sz w:val="20"/>
        </w:rPr>
        <w:t>就是只有一小撮很小一撮公司，很小一小撮公司才能够维持高增长，能够回收的。在这个很小一小撮公司维持高增长的背景之下，大家的这些公司的市值占比他就要提升，市值占比较高。所以我们看这张图里，从23年有AI以来，这个主要市场包括日韩，包括英法德美是吧？AH的前十大公司的实际占比其实都是在提升的，这个是占比都是在集中的，我们还算是集中这个幅度比较小的，都都是在集中的。而且从绝对水平来讲，我们大概集中度只有17% 18。前十大公司这个当然跟小型经济体没法比，小型经济体都很高，但是大型经济体比如说每日，其实我们也都有这个也也都有差距。</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就说明大家在这种广谱性需求不足一般的情况下，把这个AI结构性亮点这么突出的背景之下，大家的这个集中度其实都是在提升的。所以我想表达意思就是说，我们目前如果去算拥挤度对吧？如果去考虑前多少公司的成交量的占比的集中度，我们大概率不能用过去20年的阈值作为标准了，因为对于中国而言，过去20年是房地产的时代，是房地产带来各个行业高增长的时代。但是最近这五年是地产对吧？就是在20年的这个维度下，是地产首次出现这种类似于泡沫化的或者大的趋势周期上的结束。但反过来，AI这个事情本身也是过去20年A股市场没有经历过的对吧？这种大的产业变革，所以在这种广谱性的需求不足，然后结构亮点又特别突出，特别爆发的情况下，我其实想说就是时代已经变了。这个阈值你很难用两次不同的时代底下阈值去做这个对比，既然他对股价的参考意义，我觉得也是比较低的，同样的话，同样的道理，如果我们不是说看市场整体，我们只看这个TMT这个行业，它的成交额占市场的比重，也如同我们所说的，它每个阶段的阈值都不一样，没有每迎来一次产业趋势的爆发，这个阈值都要上调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18:34</w:t>
      </w:r>
    </w:p>
    <w:p>
      <w:r>
        <w:rPr>
          <w:rFonts w:ascii="等线(中文正文)" w:hAnsi="等线(中文正文)" w:cs="等线(中文正文)" w:eastAsia="等线(中文正文)"/>
          <w:b w:val="false"/>
          <w:i w:val="false"/>
          <w:sz w:val="20"/>
        </w:rPr>
        <w:t>0910年iphone 3g iphone 4阈值是17，1315阈值是30。互联网加1921半导体罐替代5G的产业周期是40。从DC这个以来，中国有这个AI跟上开始爆发以后，我们的预值是45，目前大概当然这个是不是45，未来是高点，这个还真的不知道，因为这轮产周期没有走完，你也不知道它最终是到的，但总之它应该不是40了，目前大概是在36.7这个位置。所以我是觉得这些代表拥挤度，代表成交集中的这些指标，在不同时代的背景之下，它的阈值肯定会发生变化，也会发生变化。所以用以以往的经验来讲，我觉得是行不通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19:03</w:t>
      </w:r>
    </w:p>
    <w:p>
      <w:r>
        <w:rPr>
          <w:rFonts w:ascii="等线(中文正文)" w:hAnsi="等线(中文正文)" w:cs="等线(中文正文)" w:eastAsia="等线(中文正文)"/>
          <w:b w:val="false"/>
          <w:i w:val="false"/>
          <w:sz w:val="20"/>
        </w:rPr>
        <w:t>然后另外从择时角度来讲的话，我们也会做一些这种代表整体市场情绪性的指标。比如说万德全A的，比如说科创板整体的，比如说创业板整体的吧？这些其实我就都觉得他只能做一些短期的择时，他对趋势的判断，对牛熊的判断其实是没有任何帮助的，都是偏短线指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19:19</w:t>
      </w:r>
    </w:p>
    <w:p>
      <w:r>
        <w:rPr>
          <w:rFonts w:ascii="等线(中文正文)" w:hAnsi="等线(中文正文)" w:cs="等线(中文正文)" w:eastAsia="等线(中文正文)"/>
          <w:b w:val="false"/>
          <w:i w:val="false"/>
          <w:sz w:val="20"/>
        </w:rPr>
        <w:t>但短线指标可以。我们在极值端找到一些买点和卖点，比如说大可以看这张图，在一月中旬的时候，蓝色的线把这个情绪指标达到百分之百，那就是一个阶段性的卖点，但它不代表牛市结束了，那同样的话，在三月下旬的时候，市场冰点跌破3800，那周之后，这个蓝色线又降到0%，就是绝对的冰点，又构成了一个买点，那构成一个买点的。所以在就这样的这种情绪指标，我认为它只在这个两端的时候，就是只在极度乐观和极度悲观的时候，会体现出短期择时的一些效果。但现在目前在那这个万德全A大概是在这个情绪指标大概在历史分位的40到50，然后创业板在五十出头，然后科创板在六十出头。这些位置其实是没有什么参考意义的，因为它不在及时端，我们只有这些图的特点都是只有在极值端就百分之百分位数，0%分的时候附近，我们可以做一些这种择时上的一些强判断。那这个位上其实的判断的说服力是不足的那更不要说对趋势的判断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20:05</w:t>
      </w:r>
    </w:p>
    <w:p>
      <w:r>
        <w:rPr>
          <w:rFonts w:ascii="等线(中文正文)" w:hAnsi="等线(中文正文)" w:cs="等线(中文正文)" w:eastAsia="等线(中文正文)"/>
          <w:b w:val="false"/>
          <w:i w:val="false"/>
          <w:sz w:val="20"/>
        </w:rPr>
        <w:t>所以我觉得就是在在景气度和在景气度和这个业绩爆发这个面前，我感觉拥挤度和交易性指标都可能会构成杂音或者说是干扰。但是对于很多没有业绩的板块，或者说对于很多这种远期故事，但当下没有利润的那比方说像机器人，比如说像商业航天这些，我觉得其实情绪指标就会起到很大的辅助我们择时的这个效果。在情绪过于悲观和过于乐观的这个位置上，这是关于拥挤度的基本的情况和大家周末问我们最多的关于这张图片的事情，我们做一个基本的一些数据上的一些论证。所以最后的话我们总结一下这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20:38</w:t>
      </w:r>
    </w:p>
    <w:p>
      <w:r>
        <w:rPr>
          <w:rFonts w:ascii="等线(中文正文)" w:hAnsi="等线(中文正文)" w:cs="等线(中文正文)" w:eastAsia="等线(中文正文)"/>
          <w:b w:val="false"/>
          <w:i w:val="false"/>
          <w:sz w:val="20"/>
        </w:rPr>
        <w:t>其实当我们不断不做全球衰退判断的背景之下，我觉得就回到对A股的自己的这个判断上。最重要就是A股这个四月阶段。四月阶段的话我们之前也给大家汇报很多图，就说从四月份开始，业绩的对股价的执行意义会显著的提升，然后各个板块之间的表现的离散度，从四月阶段之后会显著的不断的扩大。然而业绩景气度趋势好的会越来越领先于业绩景气趋势不好的，所以在这个背景下对应的阶段就是结构要远远重于仓位。在四月阶段之后，更进一步意味着就是在结构重于仓位的这个背景之下，最差的一个策略就是在29之后满仓且均衡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21:13</w:t>
      </w:r>
    </w:p>
    <w:p>
      <w:r>
        <w:rPr>
          <w:rFonts w:ascii="等线(中文正文)" w:hAnsi="等线(中文正文)" w:cs="等线(中文正文)" w:eastAsia="等线(中文正文)"/>
          <w:b w:val="false"/>
          <w:i w:val="false"/>
          <w:sz w:val="20"/>
        </w:rPr>
        <w:t>因为一来这样的话不能抵御指数上的波动，二来的话均衡配置会导致这个收益率被不同的板块中和掉稀释掉，这是第一。然后第二可能更理性的策略应该是留有一定的仓位，那中性和中性偏高一点，留一定的仓位，且配置上偏向于睿度最高，景求最高的方向。这样的话感觉上来讲是进可攻退可守，也不怕指数上的波动。然后超额收益角度上也靠这些锐度最高的板块，请求最高的能获得更好的。这个我的基本是这样的一个判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21:37</w:t>
      </w:r>
    </w:p>
    <w:p>
      <w:r>
        <w:rPr>
          <w:rFonts w:ascii="等线(中文正文)" w:hAnsi="等线(中文正文)" w:cs="等线(中文正文)" w:eastAsia="等线(中文正文)"/>
          <w:b w:val="false"/>
          <w:i w:val="false"/>
          <w:sz w:val="20"/>
        </w:rPr>
        <w:t>这些刚才我们也给大家汇报，从一季报预告，包括产业趋势跟踪来讲，仅做最好的一些方向。当然可能列的不全，简单列了一些包括储能、国内IDC半导体、国产替代，海外算力，然后包括国内在应用端全面爆发的短剧慢剧。以上就是我们基本的一些观点供领导做一些参考。刚才我们讨论了很多数据上一些细节，大家感兴趣我们可以再进一步的沟通。以上是本周的全部内容，感谢各位的收听。</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2026-04-19T14:43:38Z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E6636BB100BBAFBB4581D91E6DDB8464D66CBEFCB37DD78A0A13463F44DFE56A8E8B9DEC4153E7D4A81E371C3C1F40B5476764C3CA2B282851E10C7D500FCE0B393C535</vt:lpwstr>
  </property>
</Properties>
</file>