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华源公用  如何理解嘉泽新能的长期投资价值和当下节奏 260419_导读</w:t>
      </w:r>
    </w:p>
    <w:p>
      <w:pPr>
        <w:pStyle w:val="a0"/>
        <w:jc w:val="center"/>
      </w:pPr>
      <w:r>
        <w:t>2026年04月19日 22:30</w:t>
      </w:r>
    </w:p>
    <w:p>
      <w:pPr>
        <w:pStyle w:val="a7"/>
      </w:pPr>
      <w:r>
        <w:t>关键词</w:t>
      </w:r>
    </w:p>
    <w:p>
      <w:r>
        <w:rPr>
          <w:rFonts w:ascii="等线(中文正文)" w:hAnsi="等线(中文正文)" w:cs="等线(中文正文)" w:eastAsia="等线(中文正文)"/>
          <w:b w:val="false"/>
          <w:i w:val="false"/>
          <w:sz w:val="20"/>
        </w:rPr>
        <w:t xml:space="preserve">嘉泽 价格性能 氢氨醇 风电 新能源 绿色化工 成本优势 补贴政策 能源安全 技术路线 市占率 市值 利润 绿色转型 电解水制氢 清洁利用 安全边际 绿色甲醇 收益率 生物质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嘉泽证券公司最新项目进展在鸡西的调研成果，通过腾讯会议分享，突显公司技术优势与市场对价格性能估值间的预期差。主讲人强调，尽管市场对嘉泽的技术优势认知不足，其在新能源领域的技术路线展现出降低成本和确保能源安全的潜力，同时致力于生产成本的创新降低及环保可持续性。呼吁与会者关注嘉泽证券的进展，考虑将其作为投资组合的一部分，特别是在绿色化工和新能源领域的成长前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嘉泽能源技术优势与市场预期分析</w:t>
      </w:r>
    </w:p>
    <w:p>
      <w:r>
        <w:rPr>
          <w:rFonts w:ascii="等线(中文正文)" w:hAnsi="等线(中文正文)" w:cs="等线(中文正文)" w:eastAsia="等线(中文正文)"/>
          <w:b w:val="false"/>
          <w:i w:val="false"/>
          <w:sz w:val="20"/>
        </w:rPr>
        <w:t>对话强调了嘉泽在加泽调研后发现的技术路线和成本优势，指出其与市场普遍将嘉泽视为普通氢氨醇标的的预期存在较大差异。嘉泽的技术优势并非简单成本节省，而是实现了从无到有的突破，使其产品比传统煤制甲醇更具有竞争力。当前市值反映的预期不足，结合其坚实的风电主业和新能源项目，嘉泽具备极高的投资价值和市场潜力。</w:t>
      </w:r>
    </w:p>
    <w:p>
      <w:r>
        <w:rPr>
          <w:rFonts w:ascii="等线(中文正文)" w:hAnsi="等线(中文正文)" w:cs="等线(中文正文)" w:eastAsia="等线(中文正文)"/>
          <w:b w:val="false"/>
          <w:i w:val="false"/>
          <w:sz w:val="20"/>
        </w:rPr>
        <w:t/>
      </w:r>
    </w:p>
    <w:p>
      <w:pPr>
        <w:pStyle w:val="ab"/>
        <w:numPr>
          <w:numId w:val="2"/>
        </w:numPr>
      </w:pPr>
      <w:r>
        <w:t>04:22 嘉泽新能源：稳健增长与未来潜力分析</w:t>
      </w:r>
    </w:p>
    <w:p>
      <w:r>
        <w:rPr>
          <w:rFonts w:ascii="等线(中文正文)" w:hAnsi="等线(中文正文)" w:cs="等线(中文正文)" w:eastAsia="等线(中文正文)"/>
          <w:b w:val="false"/>
          <w:i w:val="false"/>
          <w:sz w:val="20"/>
        </w:rPr>
        <w:t>对话讨论了嘉泽新能源的稳健经营和未来增长潜力，指出公司在宁夏和山东的优质项目区位优势，以及政府政策保护带来的稳定性。尽管新能源行业整体面临压力，嘉泽通过精挑细选项目，实现了利润的稳定增长。预计未来两三年内，公司装机容量将从不到三个G瓦增加到六个G瓦，利润有望超过十个亿，展现出强劲的市场竞争力和投资价值。</w:t>
      </w:r>
    </w:p>
    <w:p>
      <w:r>
        <w:rPr>
          <w:rFonts w:ascii="等线(中文正文)" w:hAnsi="等线(中文正文)" w:cs="等线(中文正文)" w:eastAsia="等线(中文正文)"/>
          <w:b w:val="false"/>
          <w:i w:val="false"/>
          <w:sz w:val="20"/>
        </w:rPr>
        <w:t/>
      </w:r>
    </w:p>
    <w:p>
      <w:pPr>
        <w:pStyle w:val="ab"/>
        <w:numPr>
          <w:numId w:val="3"/>
        </w:numPr>
      </w:pPr>
      <w:r>
        <w:t>08:59 新能源企业跨界转型绿色化工的战略思考</w:t>
      </w:r>
    </w:p>
    <w:p>
      <w:r>
        <w:rPr>
          <w:rFonts w:ascii="等线(中文正文)" w:hAnsi="等线(中文正文)" w:cs="等线(中文正文)" w:eastAsia="等线(中文正文)"/>
          <w:b w:val="false"/>
          <w:i w:val="false"/>
          <w:sz w:val="20"/>
        </w:rPr>
        <w:t>对话探讨了新能源企业在面临气风限电和电价挑战时，如何通过转型绿色化工和绿色原料业务，寻找新的增长点和解决能源安全问题。企业领导者分享了从发电转向绿色化工的决策过程，强调了行业先行者在绿色转型中的角色，以及政府政策对行业发展的推动作用。通过案例分析，展示了新能源企业如何利用自身优势，布局氢能和绿色化工市场，以期实现长期可持续发展和经济效益的双重提升。</w:t>
      </w:r>
    </w:p>
    <w:p>
      <w:r>
        <w:rPr>
          <w:rFonts w:ascii="等线(中文正文)" w:hAnsi="等线(中文正文)" w:cs="等线(中文正文)" w:eastAsia="等线(中文正文)"/>
          <w:b w:val="false"/>
          <w:i w:val="false"/>
          <w:sz w:val="20"/>
        </w:rPr>
        <w:t/>
      </w:r>
    </w:p>
    <w:p>
      <w:pPr>
        <w:pStyle w:val="ab"/>
        <w:numPr>
          <w:numId w:val="4"/>
        </w:numPr>
      </w:pPr>
      <w:r>
        <w:t>14:29 绿色甲醇与SAP：清洁利用的挑战与转型</w:t>
      </w:r>
    </w:p>
    <w:p>
      <w:r>
        <w:rPr>
          <w:rFonts w:ascii="等线(中文正文)" w:hAnsi="等线(中文正文)" w:cs="等线(中文正文)" w:eastAsia="等线(中文正文)"/>
          <w:b w:val="false"/>
          <w:i w:val="false"/>
          <w:sz w:val="20"/>
        </w:rPr>
        <w:t>讨论了绿色化工领域，特别是电解水制氢与生物质利用在甲醇生产中的成本与政策依赖性，指出绿色甲醇市场受IMO政策影响较大，而SAP（可持续航空燃料）因政策确定性更强，未来潜力更大。强调了公司战略转型，从甲醇生产转向SAP制造，以应对市场变化和政策不确定性。</w:t>
      </w:r>
    </w:p>
    <w:p>
      <w:r>
        <w:rPr>
          <w:rFonts w:ascii="等线(中文正文)" w:hAnsi="等线(中文正文)" w:cs="等线(中文正文)" w:eastAsia="等线(中文正文)"/>
          <w:b w:val="false"/>
          <w:i w:val="false"/>
          <w:sz w:val="20"/>
        </w:rPr>
        <w:t/>
      </w:r>
    </w:p>
    <w:p>
      <w:pPr>
        <w:pStyle w:val="ab"/>
        <w:numPr>
          <w:numId w:val="5"/>
        </w:numPr>
      </w:pPr>
      <w:r>
        <w:t>20:01 绿色甲醇与乙醇：环保与经济并重的新能源未来</w:t>
      </w:r>
    </w:p>
    <w:p>
      <w:r>
        <w:rPr>
          <w:rFonts w:ascii="等线(中文正文)" w:hAnsi="等线(中文正文)" w:cs="等线(中文正文)" w:eastAsia="等线(中文正文)"/>
          <w:b w:val="false"/>
          <w:i w:val="false"/>
          <w:sz w:val="20"/>
        </w:rPr>
        <w:t>讨论了绿色甲醇与乙醇在成本与环保方面的优势，指出其相比传统煤化工路线更为经济，且能解决能源安全与秸秆处理问题。强调了政策支持与国际市场对绿色能源的需求，以及氢氨醇产业闭环对绿电利用与新能源消纳的推动作用。</w:t>
      </w:r>
    </w:p>
    <w:p>
      <w:r>
        <w:rPr>
          <w:rFonts w:ascii="等线(中文正文)" w:hAnsi="等线(中文正文)" w:cs="等线(中文正文)" w:eastAsia="等线(中文正文)"/>
          <w:b w:val="false"/>
          <w:i w:val="false"/>
          <w:sz w:val="20"/>
        </w:rPr>
        <w:t/>
      </w:r>
    </w:p>
    <w:p>
      <w:pPr>
        <w:pStyle w:val="ab"/>
        <w:numPr>
          <w:numId w:val="6"/>
        </w:numPr>
      </w:pPr>
      <w:r>
        <w:t>23:58 嘉泽新能源：成本优势与技术扩张战略</w:t>
      </w:r>
    </w:p>
    <w:p>
      <w:r>
        <w:rPr>
          <w:rFonts w:ascii="等线(中文正文)" w:hAnsi="等线(中文正文)" w:cs="等线(中文正文)" w:eastAsia="等线(中文正文)"/>
          <w:b w:val="false"/>
          <w:i w:val="false"/>
          <w:sz w:val="20"/>
        </w:rPr>
        <w:t>对话讨论了嘉泽新能源在黑龙江鸡西项目的成本控制和产能扩张策略，强调了低成本生产甲醇和乙醇的重要性，以及通过技术授权实现轻资产扩张的潜力。项目预计净利润达6到7亿元，未来规划中包括利用秸秆资源扩大生产规模，甚至在全国范围内推广技术，预计能产生巨大经济效益。</w:t>
      </w:r>
    </w:p>
    <w:p>
      <w:r>
        <w:rPr>
          <w:rFonts w:ascii="等线(中文正文)" w:hAnsi="等线(中文正文)" w:cs="等线(中文正文)" w:eastAsia="等线(中文正文)"/>
          <w:b w:val="false"/>
          <w:i w:val="false"/>
          <w:sz w:val="20"/>
        </w:rPr>
        <w:t/>
      </w:r>
    </w:p>
    <w:p>
      <w:pPr>
        <w:pStyle w:val="ab"/>
        <w:numPr>
          <w:numId w:val="7"/>
        </w:numPr>
      </w:pPr>
      <w:r>
        <w:t>26:48 嘉泽生物质能源技术优势解析</w:t>
      </w:r>
    </w:p>
    <w:p>
      <w:r>
        <w:rPr>
          <w:rFonts w:ascii="等线(中文正文)" w:hAnsi="等线(中文正文)" w:cs="等线(中文正文)" w:eastAsia="等线(中文正文)"/>
          <w:b w:val="false"/>
          <w:i w:val="false"/>
          <w:sz w:val="20"/>
        </w:rPr>
        <w:t>对话深入探讨了嘉泽生物在生物质能源领域，特别是秸秆转化成乙醇和甲醇过程中的技术创新。核心在于将发酵与气化联产工艺结合，通过复配酶技术大幅降低生产成本，提高效率，解决了生物质材料处理的难题。此外，发酵废渣直接用于气化，减少了预处理成本和能耗，整体技术优势明显，成本低于市场同类产品。</w:t>
      </w:r>
    </w:p>
    <w:p>
      <w:r>
        <w:rPr>
          <w:rFonts w:ascii="等线(中文正文)" w:hAnsi="等线(中文正文)" w:cs="等线(中文正文)" w:eastAsia="等线(中文正文)"/>
          <w:b w:val="false"/>
          <w:i w:val="false"/>
          <w:sz w:val="20"/>
        </w:rPr>
        <w:t/>
      </w:r>
    </w:p>
    <w:p>
      <w:pPr>
        <w:pStyle w:val="ab"/>
        <w:numPr>
          <w:numId w:val="8"/>
        </w:numPr>
      </w:pPr>
      <w:r>
        <w:t>32:52 嘉泽新能源技术路线与市场节奏分析</w:t>
      </w:r>
    </w:p>
    <w:p>
      <w:r>
        <w:rPr>
          <w:rFonts w:ascii="等线(中文正文)" w:hAnsi="等线(中文正文)" w:cs="等线(中文正文)" w:eastAsia="等线(中文正文)"/>
          <w:b w:val="false"/>
          <w:i w:val="false"/>
          <w:sz w:val="20"/>
        </w:rPr>
        <w:t>对话深入讨论了嘉泽新能源的项目推进节奏，将其比作创新药的研发过程，包括临床实验阶段和市场推广。重点分析了一期项目30万吨的开工情况，以及未来3万吨量产线的改造计划，强调了技术成熟度和市场接受度的提升，以及新能源领域资金的关注变化。</w:t>
      </w:r>
    </w:p>
    <w:p>
      <w:r>
        <w:rPr>
          <w:rFonts w:ascii="等线(中文正文)" w:hAnsi="等线(中文正文)" w:cs="等线(中文正文)" w:eastAsia="等线(中文正文)"/>
          <w:b w:val="false"/>
          <w:i w:val="false"/>
          <w:sz w:val="20"/>
        </w:rPr>
        <w:t/>
      </w:r>
    </w:p>
    <w:p>
      <w:pPr>
        <w:pStyle w:val="ab"/>
        <w:numPr>
          <w:numId w:val="9"/>
        </w:numPr>
      </w:pPr>
      <w:r>
        <w:t>36:29 氢氨醇技术重塑能源行业估值逻辑</w:t>
      </w:r>
    </w:p>
    <w:p>
      <w:r>
        <w:rPr>
          <w:rFonts w:ascii="等线(中文正文)" w:hAnsi="等线(中文正文)" w:cs="等线(中文正文)" w:eastAsia="等线(中文正文)"/>
          <w:b w:val="false"/>
          <w:i w:val="false"/>
          <w:sz w:val="20"/>
        </w:rPr>
        <w:t>对话深入探讨了氢氨醇技术在能源行业中的核心价值，指出其估值逻辑已从政策导向转向技术驱动，强调该技术在解决绿电消纳、化工领域降碳问题上的关键作用。反驳了马斯克对氢能的质疑，论证了氢氨醇在低转化效率、存储安全等方面的突破，预示其广阔的应用前景。</w:t>
      </w:r>
    </w:p>
    <w:p>
      <w:r>
        <w:rPr>
          <w:rFonts w:ascii="等线(中文正文)" w:hAnsi="等线(中文正文)" w:cs="等线(中文正文)" w:eastAsia="等线(中文正文)"/>
          <w:b w:val="false"/>
          <w:i w:val="false"/>
          <w:sz w:val="20"/>
        </w:rPr>
        <w:t/>
      </w:r>
    </w:p>
    <w:p>
      <w:pPr>
        <w:pStyle w:val="ab"/>
        <w:numPr>
          <w:numId w:val="10"/>
        </w:numPr>
      </w:pPr>
      <w:r>
        <w:t>39:13 氢能行业降本之路与未来展望</w:t>
      </w:r>
    </w:p>
    <w:p>
      <w:r>
        <w:rPr>
          <w:rFonts w:ascii="等线(中文正文)" w:hAnsi="等线(中文正文)" w:cs="等线(中文正文)" w:eastAsia="等线(中文正文)"/>
          <w:b w:val="false"/>
          <w:i w:val="false"/>
          <w:sz w:val="20"/>
        </w:rPr>
        <w:t>讨论了氢能行业面临的成本问题，提出通过加压子、生物质等方法实现降本的务实路径。强调大规模应用和科技创新的重要性，认为中国应借鉴自身经验，推动氢能行业上量。同时，对海外ESG理念提出质疑，主张务实发展。最后，提及民营企业在技术量产化中的勇敢尝试及产业链的信心支持。</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首先强调了会议内容的保密性，提醒参会者不得泄露会议纪要，强调华源证券保留追究法律责任的权利。随后，转向会议主题——对加速性能的深入思考，提及4月10号的加泽调研及通过腾讯会议汇报的结果。他指出公司技术路线和优势的重要性，强调嘉泽作为有成本优势的氢氨醇公司，技术优势远超简单价格比较。他认为嘉泽的技术能解决新能源消纳问题，对国家能源安全有贡献，具有高安全边际和增长潜力。最后，他深入分析了嘉泽发酵与气化联产工艺的核心竞争力，认为其先进技术路线将为行业带来深远影响，尤其对能源转型意义重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问：在4月10号的鸡西调研中，关于加速性能的部分，由于缺乏专业PPT，大家是否对公司的技术优势和路线有充分理解？</w:t>
      </w:r>
    </w:p>
    <w:p>
      <w:r>
        <w:rPr>
          <w:rFonts w:ascii="等线(中文正文)" w:hAnsi="等线(中文正文)" w:cs="等线(中文正文)" w:eastAsia="等线(中文正文)"/>
          <w:b w:val="false"/>
          <w:i w:val="false"/>
          <w:sz w:val="20"/>
        </w:rPr>
        <w:t>发言人1 答：是的，很多听众反馈他们没有完全理解公司技术部分的细节，包括其技术路线和优势。</w:t>
      </w:r>
    </w:p>
    <w:p>
      <w:r>
        <w:rPr>
          <w:rFonts w:ascii="等线(中文正文)" w:hAnsi="等线(中文正文)" w:cs="等线(中文正文)" w:eastAsia="等线(中文正文)"/>
          <w:b w:val="false"/>
          <w:i w:val="false"/>
          <w:sz w:val="20"/>
        </w:rPr>
        <w:t/>
      </w:r>
    </w:p>
    <w:p>
      <w:pPr>
        <w:pStyle w:val="ab"/>
      </w:pPr>
      <w:r>
        <w:t>发言人1 问：当前市场对于价格性能的估值体系存在怎样的预期差？</w:t>
      </w:r>
    </w:p>
    <w:p>
      <w:r>
        <w:rPr>
          <w:rFonts w:ascii="等线(中文正文)" w:hAnsi="等线(中文正文)" w:cs="等线(中文正文)" w:eastAsia="等线(中文正文)"/>
          <w:b w:val="false"/>
          <w:i w:val="false"/>
          <w:sz w:val="20"/>
        </w:rPr>
        <w:t>发言人1 答：市场目前存在一个很大的预期差，普遍将价格性能当作普通的氢氨醇标的来对待，主要炒的是补贴政策和双碳转型。一旦政策短期兑现或不及预期，板块就会调整。但实际上，嘉泽是一家拥有成本优势的氢氨醇公司，其技术优势并非简单的成本节约问题，而是0到1的突破，从替代煤制甲醇的角度看，对国家能源安全有重要意义，有望迅速获得高市占率，具备赔率极其巨大的投资机会。</w:t>
      </w:r>
    </w:p>
    <w:p>
      <w:r>
        <w:rPr>
          <w:rFonts w:ascii="等线(中文正文)" w:hAnsi="等线(中文正文)" w:cs="等线(中文正文)" w:eastAsia="等线(中文正文)"/>
          <w:b w:val="false"/>
          <w:i w:val="false"/>
          <w:sz w:val="20"/>
        </w:rPr>
        <w:t/>
      </w:r>
    </w:p>
    <w:p>
      <w:pPr>
        <w:pStyle w:val="ab"/>
      </w:pPr>
      <w:r>
        <w:t>发言人1 问：嘉泽目前市值是多少？是否具备故事安全边际？</w:t>
      </w:r>
    </w:p>
    <w:p>
      <w:r>
        <w:rPr>
          <w:rFonts w:ascii="等线(中文正文)" w:hAnsi="等线(中文正文)" w:cs="等线(中文正文)" w:eastAsia="等线(中文正文)"/>
          <w:b w:val="false"/>
          <w:i w:val="false"/>
          <w:sz w:val="20"/>
        </w:rPr>
        <w:t>发言人1 答：嘉泽目前市值大约在170亿人民币左右，我们认为这个市值仍具有较强的故事安全边际，因为它并未充分反映氢氨醇板块的预期。考虑到嘉泽主业——风电业务的价值以及手头拥有的2到3G瓦新能源项目，在主业上已经能够支撑起一个123亿至156亿的市值，剩余部分完全可以通过价格性能的空间来看待，因此对于这样的公司，在配置上应保持乐观态度。</w:t>
      </w:r>
    </w:p>
    <w:p>
      <w:r>
        <w:rPr>
          <w:rFonts w:ascii="等线(中文正文)" w:hAnsi="等线(中文正文)" w:cs="等线(中文正文)" w:eastAsia="等线(中文正文)"/>
          <w:b w:val="false"/>
          <w:i w:val="false"/>
          <w:sz w:val="20"/>
        </w:rPr>
        <w:t/>
      </w:r>
    </w:p>
    <w:p>
      <w:pPr>
        <w:pStyle w:val="ab"/>
      </w:pPr>
      <w:r>
        <w:t>发言人1 问：对于长期大格局博赔率的资金和相对稳健的价值资金，应该如何看待嘉泽？</w:t>
      </w:r>
    </w:p>
    <w:p>
      <w:r>
        <w:rPr>
          <w:rFonts w:ascii="等线(中文正文)" w:hAnsi="等线(中文正文)" w:cs="等线(中文正文)" w:eastAsia="等线(中文正文)"/>
          <w:b w:val="false"/>
          <w:i w:val="false"/>
          <w:sz w:val="20"/>
        </w:rPr>
        <w:t>发言人1 答：对于长期大格局博赔率的资金，嘉泽需要配置一定的底仓；而对于相对稳健的价值资金，则应研究跟踪其价值。如果嘉泽项目成功，其市值有望从150亿增长至300亿甚至500亿以上，根据公司远期利润规划，一年内实现40亿至50亿利润区间是大概率事件，因此应把握拐点变化和节奏，持续关注该公司的动态。</w:t>
      </w:r>
    </w:p>
    <w:p>
      <w:r>
        <w:rPr>
          <w:rFonts w:ascii="等线(中文正文)" w:hAnsi="等线(中文正文)" w:cs="等线(中文正文)" w:eastAsia="等线(中文正文)"/>
          <w:b w:val="false"/>
          <w:i w:val="false"/>
          <w:sz w:val="20"/>
        </w:rPr>
        <w:t/>
      </w:r>
    </w:p>
    <w:p>
      <w:pPr>
        <w:pStyle w:val="ab"/>
      </w:pPr>
      <w:r>
        <w:t>发言人1 问：嘉泽作为宁夏的风力发电公司，其经营状况如何，在今年新能源普遍下行的情况下是否有较大下行压力？</w:t>
      </w:r>
    </w:p>
    <w:p>
      <w:r>
        <w:rPr>
          <w:rFonts w:ascii="等线(中文正文)" w:hAnsi="等线(中文正文)" w:cs="等线(中文正文)" w:eastAsia="等线(中文正文)"/>
          <w:b w:val="false"/>
          <w:i w:val="false"/>
          <w:sz w:val="20"/>
        </w:rPr>
        <w:t>发言人1 答：嘉泽得益于其项目的质量和运营能力，尤其是区位优势（宁夏和山东电价相对稳定）以及精挑细选的管理理念，使得其主业经营情况仍能延续稳健态势，即使在今年新能源整体往底部走、大幅下降的过程中，嘉泽的主要利润依然难能可贵，这也体现了公司卓越的运营管理能力。</w:t>
      </w:r>
    </w:p>
    <w:p>
      <w:r>
        <w:rPr>
          <w:rFonts w:ascii="等线(中文正文)" w:hAnsi="等线(中文正文)" w:cs="等线(中文正文)" w:eastAsia="等线(中文正文)"/>
          <w:b w:val="false"/>
          <w:i w:val="false"/>
          <w:sz w:val="20"/>
        </w:rPr>
        <w:t/>
      </w:r>
    </w:p>
    <w:p>
      <w:pPr>
        <w:pStyle w:val="ab"/>
      </w:pPr>
      <w:r>
        <w:t>发言人1 问：公司为何选择在宁夏开展项目？公司为何进军山东市场？</w:t>
      </w:r>
    </w:p>
    <w:p>
      <w:r>
        <w:rPr>
          <w:rFonts w:ascii="等线(中文正文)" w:hAnsi="等线(中文正文)" w:cs="等线(中文正文)" w:eastAsia="等线(中文正文)"/>
          <w:b w:val="false"/>
          <w:i w:val="false"/>
          <w:sz w:val="20"/>
        </w:rPr>
        <w:t>发言人1 答：公司在宁夏开展项目是因为该地区拥有丰富的风电资源，尽管储备量相对较小，但由于其在全国范围内的优质特性，成为了公司的首选市场。公司看中山东市场的政府理念较为成熟，能够公平保护各类发电企业的利益，因此主动选择了山东市场进行发展。</w:t>
      </w:r>
    </w:p>
    <w:p>
      <w:r>
        <w:rPr>
          <w:rFonts w:ascii="等线(中文正文)" w:hAnsi="等线(中文正文)" w:cs="等线(中文正文)" w:eastAsia="等线(中文正文)"/>
          <w:b w:val="false"/>
          <w:i w:val="false"/>
          <w:sz w:val="20"/>
        </w:rPr>
        <w:t/>
      </w:r>
    </w:p>
    <w:p>
      <w:pPr>
        <w:pStyle w:val="ab"/>
      </w:pPr>
      <w:r>
        <w:t>发言人1 问：公司在新能源项目上的布局情况如何？公司主业利润及未来增长潜力如何？</w:t>
      </w:r>
    </w:p>
    <w:p>
      <w:r>
        <w:rPr>
          <w:rFonts w:ascii="等线(中文正文)" w:hAnsi="等线(中文正文)" w:cs="等线(中文正文)" w:eastAsia="等线(中文正文)"/>
          <w:b w:val="false"/>
          <w:i w:val="false"/>
          <w:sz w:val="20"/>
        </w:rPr>
        <w:t>发言人1 答：公司在过去几年已获取大量新能源指标，在广西柳州、黑龙江鸡西等地以及吉林建立了在建拟建项目合计约250万千瓦，并且随着黑龙江氢氨醇项目的投资，远期有望新增3G瓦风电增量，预计未来两三年内公司主业利润将超过10亿。考虑到当前气风限电形势和电价水平，预计公司主业利润在现有基础上有望通过提升运营效率和利用优质资源，从七八亿增长至十四五亿的水平。以目前市值计算，按照十四五倍PE估值，公司市值至少可达150亿，甚至可能达到180亿至200亿。</w:t>
      </w:r>
    </w:p>
    <w:p>
      <w:r>
        <w:rPr>
          <w:rFonts w:ascii="等线(中文正文)" w:hAnsi="等线(中文正文)" w:cs="等线(中文正文)" w:eastAsia="等线(中文正文)"/>
          <w:b w:val="false"/>
          <w:i w:val="false"/>
          <w:sz w:val="20"/>
        </w:rPr>
        <w:t/>
      </w:r>
    </w:p>
    <w:p>
      <w:pPr>
        <w:pStyle w:val="ab"/>
      </w:pPr>
      <w:r>
        <w:t>发言人1 问：公司进行跨界转型，如绿色化工领域，是否只是为了拔高估值讲故事？</w:t>
      </w:r>
    </w:p>
    <w:p>
      <w:r>
        <w:rPr>
          <w:rFonts w:ascii="等线(中文正文)" w:hAnsi="等线(中文正文)" w:cs="等线(中文正文)" w:eastAsia="等线(中文正文)"/>
          <w:b w:val="false"/>
          <w:i w:val="false"/>
          <w:sz w:val="20"/>
        </w:rPr>
        <w:t>发言人1 答：并非如此，公司转型是基于对行业发展趋势的深刻理解，包括隆基、金风科技等领军企业在内的新能源从业者，都在多年前开始布局氢能领域，以应对新能源行业遇到的问题，如销量、电价和收益率下降等。通过布局下游新兴业务，推动整个场景或生态发展，有助于消化绿电，提升整体业务价值。</w:t>
      </w:r>
    </w:p>
    <w:p>
      <w:r>
        <w:rPr>
          <w:rFonts w:ascii="等线(中文正文)" w:hAnsi="等线(中文正文)" w:cs="等线(中文正文)" w:eastAsia="等线(中文正文)"/>
          <w:b w:val="false"/>
          <w:i w:val="false"/>
          <w:sz w:val="20"/>
        </w:rPr>
        <w:t/>
      </w:r>
    </w:p>
    <w:p>
      <w:pPr>
        <w:pStyle w:val="ab"/>
      </w:pPr>
      <w:r>
        <w:t>发言人1 问：嘉泽选择涉足绿色化工行业的初衷是什么？</w:t>
      </w:r>
    </w:p>
    <w:p>
      <w:r>
        <w:rPr>
          <w:rFonts w:ascii="等线(中文正文)" w:hAnsi="等线(中文正文)" w:cs="等线(中文正文)" w:eastAsia="等线(中文正文)"/>
          <w:b w:val="false"/>
          <w:i w:val="false"/>
          <w:sz w:val="20"/>
        </w:rPr>
        <w:t>发言人1 答：最初嘉泽涉足绿色化工是为了解决广西和黑龙江地区的消纳问题，随着绿色转型的推进，逐渐发现该行业具有更大的市场潜力和价值。此外，全球范围内对能源安全的重视程度加深，使得绿色甲醇成为解决能源安全问题的一个重要途径，相较于依赖化石燃料，绿色甲醇作为一种便宜且清洁的能源形式，其应用更加符合可持续发展的需求。</w:t>
      </w:r>
    </w:p>
    <w:p>
      <w:r>
        <w:rPr>
          <w:rFonts w:ascii="等线(中文正文)" w:hAnsi="等线(中文正文)" w:cs="等线(中文正文)" w:eastAsia="等线(中文正文)"/>
          <w:b w:val="false"/>
          <w:i w:val="false"/>
          <w:sz w:val="20"/>
        </w:rPr>
        <w:t/>
      </w:r>
    </w:p>
    <w:p>
      <w:pPr>
        <w:pStyle w:val="ab"/>
      </w:pPr>
      <w:r>
        <w:t>发言人1 问：金风科技在CCUS方面退步后，他们的策略是什么？</w:t>
      </w:r>
    </w:p>
    <w:p>
      <w:r>
        <w:rPr>
          <w:rFonts w:ascii="等线(中文正文)" w:hAnsi="等线(中文正文)" w:cs="等线(中文正文)" w:eastAsia="等线(中文正文)"/>
          <w:b w:val="false"/>
          <w:i w:val="false"/>
          <w:sz w:val="20"/>
        </w:rPr>
        <w:t>发言人1 答：金风科技在退出CCUS后，开始转向利用生物质和秸秆作为原料，通过气化过程产生一氧化碳、氢气、二氧化碳等气体，再通过合成器合成甲醇。他们尝试通过优化工艺降低成本，例如增加水的掺比以提高甲醇产量。</w:t>
      </w:r>
    </w:p>
    <w:p>
      <w:r>
        <w:rPr>
          <w:rFonts w:ascii="等线(中文正文)" w:hAnsi="等线(中文正文)" w:cs="等线(中文正文)" w:eastAsia="等线(中文正文)"/>
          <w:b w:val="false"/>
          <w:i w:val="false"/>
          <w:sz w:val="20"/>
        </w:rPr>
        <w:t/>
      </w:r>
    </w:p>
    <w:p>
      <w:pPr>
        <w:pStyle w:val="ab"/>
      </w:pPr>
      <w:r>
        <w:t>发言人1 问：中杰儿科在甲醇生产方面采用了什么不同的策略？</w:t>
      </w:r>
    </w:p>
    <w:p>
      <w:r>
        <w:rPr>
          <w:rFonts w:ascii="等线(中文正文)" w:hAnsi="等线(中文正文)" w:cs="等线(中文正文)" w:eastAsia="等线(中文正文)"/>
          <w:b w:val="false"/>
          <w:i w:val="false"/>
          <w:sz w:val="20"/>
        </w:rPr>
        <w:t>发言人1 答：中杰儿科作为能源装备公司，没有电力公司的“偶像包袱”，选择了更为务实的纯生物质路线，在广东湛江进行5万吨试点项目。该项目生产的甲醇成本比金风科技略低，但即便如此，其成本仍高于传统煤制甲醇。</w:t>
      </w:r>
    </w:p>
    <w:p>
      <w:r>
        <w:rPr>
          <w:rFonts w:ascii="等线(中文正文)" w:hAnsi="等线(中文正文)" w:cs="等线(中文正文)" w:eastAsia="等线(中文正文)"/>
          <w:b w:val="false"/>
          <w:i w:val="false"/>
          <w:sz w:val="20"/>
        </w:rPr>
        <w:t/>
      </w:r>
    </w:p>
    <w:p>
      <w:pPr>
        <w:pStyle w:val="ab"/>
      </w:pPr>
      <w:r>
        <w:t>发言人1 问：绿色甲醇的前景如何，以及与SAP（可持续航空燃料）相比有何不同？</w:t>
      </w:r>
    </w:p>
    <w:p>
      <w:r>
        <w:rPr>
          <w:rFonts w:ascii="等线(中文正文)" w:hAnsi="等线(中文正文)" w:cs="等线(中文正文)" w:eastAsia="等线(中文正文)"/>
          <w:b w:val="false"/>
          <w:i w:val="false"/>
          <w:sz w:val="20"/>
        </w:rPr>
        <w:t>发言人1 答：绿色甲醇的前景仍具有一定不确定性，主要依赖于IMO政策。相比之下，SAP的转型路径更为明确且具有强制性，尤其是在航空领域，SAP是唯一的降碳方案。因此，从长期来看，投资SAP公司的表现可能会优于甲醇公司。同时，公司自身具备生产工艺优势，能生产乙醇和甲醇，随着这些产品的成本降低，公司未来将更像一家专业的SAP公司。</w:t>
      </w:r>
    </w:p>
    <w:p>
      <w:r>
        <w:rPr>
          <w:rFonts w:ascii="等线(中文正文)" w:hAnsi="等线(中文正文)" w:cs="等线(中文正文)" w:eastAsia="等线(中文正文)"/>
          <w:b w:val="false"/>
          <w:i w:val="false"/>
          <w:sz w:val="20"/>
        </w:rPr>
        <w:t/>
      </w:r>
    </w:p>
    <w:p>
      <w:pPr>
        <w:pStyle w:val="ab"/>
      </w:pPr>
      <w:r>
        <w:t>发言人1 问：公司现有的生产工艺优势体现在哪里？</w:t>
      </w:r>
    </w:p>
    <w:p>
      <w:r>
        <w:rPr>
          <w:rFonts w:ascii="等线(中文正文)" w:hAnsi="等线(中文正文)" w:cs="等线(中文正文)" w:eastAsia="等线(中文正文)"/>
          <w:b w:val="false"/>
          <w:i w:val="false"/>
          <w:sz w:val="20"/>
        </w:rPr>
        <w:t>发言人1 答：公司的生产工艺可以同时生产乙醇和甲醇，其中乙醇可用于生产SAP，而甲醇也可用于SAP生产。这意味着当甲醇市场出现波动时，公司可以通过转型销售SAP来应对市场变化，保持成本优势。目前，公司生产的乙醇成本在6000元以下，而甲醇成本在2000元以上，相比传统路线具有显著的成本优势。</w:t>
      </w:r>
    </w:p>
    <w:p>
      <w:r>
        <w:rPr>
          <w:rFonts w:ascii="等线(中文正文)" w:hAnsi="等线(中文正文)" w:cs="等线(中文正文)" w:eastAsia="等线(中文正文)"/>
          <w:b w:val="false"/>
          <w:i w:val="false"/>
          <w:sz w:val="20"/>
        </w:rPr>
        <w:t/>
      </w:r>
    </w:p>
    <w:p>
      <w:pPr>
        <w:pStyle w:val="ab"/>
      </w:pPr>
      <w:r>
        <w:t>发言人1 问：补贴政策对于甲醇价格的影响是什么？对于绿色甲醇的大规模应用，其面临的挑战是什么？</w:t>
      </w:r>
    </w:p>
    <w:p>
      <w:r>
        <w:rPr>
          <w:rFonts w:ascii="等线(中文正文)" w:hAnsi="等线(中文正文)" w:cs="等线(中文正文)" w:eastAsia="等线(中文正文)"/>
          <w:b w:val="false"/>
          <w:i w:val="false"/>
          <w:sz w:val="20"/>
        </w:rPr>
        <w:t>发言人1 答：补贴政策主要考虑到罚款力度的影响。目前甲醇价格与补贴政策密切相关，只有当甲醇价格低于一定水平时（如3000-3700元/吨），才有动力使用甲醇。然而，当前绿色甲醇的价格与传统甲醇的价格差距较大，且未来随着IMO政策加强，甲醇价格可能会进一步提高。如果绿色甲醇既环保又昂贵，很难实现大规模应用，只能是叫好不叫座。但若能兼顾环保与经济性，就可能获得市场认可。目前全球乙醇市场年需求量数千万吨，中国每年消耗数亿吨甲醇，而理论上8-10亿吨秸秆可生产2-3亿吨绿色甲醇或乙醇，这既能解决国家能源安全问题，也能处理农民秸秆处置难题。</w:t>
      </w:r>
    </w:p>
    <w:p>
      <w:r>
        <w:rPr>
          <w:rFonts w:ascii="等线(中文正文)" w:hAnsi="等线(中文正文)" w:cs="等线(中文正文)" w:eastAsia="等线(中文正文)"/>
          <w:b w:val="false"/>
          <w:i w:val="false"/>
          <w:sz w:val="20"/>
        </w:rPr>
        <w:t/>
      </w:r>
    </w:p>
    <w:p>
      <w:pPr>
        <w:pStyle w:val="ab"/>
      </w:pPr>
      <w:r>
        <w:t>发言人1 问：国家对秸秆利用的态度以及当前存在的问题是什么？</w:t>
      </w:r>
    </w:p>
    <w:p>
      <w:r>
        <w:rPr>
          <w:rFonts w:ascii="等线(中文正文)" w:hAnsi="等线(中文正文)" w:cs="等线(中文正文)" w:eastAsia="等线(中文正文)"/>
          <w:b w:val="false"/>
          <w:i w:val="false"/>
          <w:sz w:val="20"/>
        </w:rPr>
        <w:t>发言人1 答：国家将秸秆视为一种宝贵的资产，但利用起来较为困难。过去尝试通过生物质发电来利用秸秆，但由于成本高、国家补贴压力大、现金流拖欠等问题导致很多生物质电厂倒闭，农民不得不重新焚烧秸秆。因此，这是一个从无到有的行业发展问题，而非关注具体政策或氢氨醇的行情。</w:t>
      </w:r>
    </w:p>
    <w:p>
      <w:r>
        <w:rPr>
          <w:rFonts w:ascii="等线(中文正文)" w:hAnsi="等线(中文正文)" w:cs="等线(中文正文)" w:eastAsia="等线(中文正文)"/>
          <w:b w:val="false"/>
          <w:i w:val="false"/>
          <w:sz w:val="20"/>
        </w:rPr>
        <w:t/>
      </w:r>
    </w:p>
    <w:p>
      <w:pPr>
        <w:pStyle w:val="ab"/>
      </w:pPr>
      <w:r>
        <w:t>发言人1 问：船运行业在降低碳排放方面有何政策和市场机制？</w:t>
      </w:r>
    </w:p>
    <w:p>
      <w:r>
        <w:rPr>
          <w:rFonts w:ascii="等线(中文正文)" w:hAnsi="等线(中文正文)" w:cs="等线(中文正文)" w:eastAsia="等线(中文正文)"/>
          <w:b w:val="false"/>
          <w:i w:val="false"/>
          <w:sz w:val="20"/>
        </w:rPr>
        <w:t>发言人1 答：交通部海事局提出到2030年国际船舶降低15%的氧化碳排放要求。对于出口型远洋船舶，可以通过考核并收取绿色运费，以支持我国氢氨醇产业的发展。</w:t>
      </w:r>
    </w:p>
    <w:p>
      <w:r>
        <w:rPr>
          <w:rFonts w:ascii="等线(中文正文)" w:hAnsi="等线(中文正文)" w:cs="等线(中文正文)" w:eastAsia="等线(中文正文)"/>
          <w:b w:val="false"/>
          <w:i w:val="false"/>
          <w:sz w:val="20"/>
        </w:rPr>
        <w:t/>
      </w:r>
    </w:p>
    <w:p>
      <w:pPr>
        <w:pStyle w:val="ab"/>
      </w:pPr>
      <w:r>
        <w:t>发言人1 问：新型电力系统如何结合储能、氢氨醇等技术实现全面降碳？</w:t>
      </w:r>
    </w:p>
    <w:p>
      <w:r>
        <w:rPr>
          <w:rFonts w:ascii="等线(中文正文)" w:hAnsi="等线(中文正文)" w:cs="等线(中文正文)" w:eastAsia="等线(中文正文)"/>
          <w:b w:val="false"/>
          <w:i w:val="false"/>
          <w:sz w:val="20"/>
        </w:rPr>
        <w:t>发言人1 答：我国已构建起风光独步天下的新型电力系统，储能技术的应用以及氢氨醇闭环产业链的建立，可以有效利用绿电，解决新能源消纳和电力常识储备问题，从而实现全面降碳，并促进国内新兴产业的发展。</w:t>
      </w:r>
    </w:p>
    <w:p>
      <w:r>
        <w:rPr>
          <w:rFonts w:ascii="等线(中文正文)" w:hAnsi="等线(中文正文)" w:cs="等线(中文正文)" w:eastAsia="等线(中文正文)"/>
          <w:b w:val="false"/>
          <w:i w:val="false"/>
          <w:sz w:val="20"/>
        </w:rPr>
        <w:t/>
      </w:r>
    </w:p>
    <w:p>
      <w:pPr>
        <w:pStyle w:val="ab"/>
      </w:pPr>
      <w:r>
        <w:t>发言人1 问：公司在秸秆利用项目上的具体投资规模及预期收益如何？</w:t>
      </w:r>
    </w:p>
    <w:p>
      <w:r>
        <w:rPr>
          <w:rFonts w:ascii="等线(中文正文)" w:hAnsi="等线(中文正文)" w:cs="等线(中文正文)" w:eastAsia="等线(中文正文)"/>
          <w:b w:val="false"/>
          <w:i w:val="false"/>
          <w:sz w:val="20"/>
        </w:rPr>
        <w:t>发言人1 答：公司在黑龙江鸡西建设的第一个大型项目，拥有约30万吨产能，其中包括24万吨离子甲醇和8万吨绿色乙醇，预计该项目净利润在6到7亿元左右。未来公司计划通过自身扩张和技术解决方案合作的方式，在国内外进一步扩大产能，潜在利润增量巨大。</w:t>
      </w:r>
    </w:p>
    <w:p>
      <w:r>
        <w:rPr>
          <w:rFonts w:ascii="等线(中文正文)" w:hAnsi="等线(中文正文)" w:cs="等线(中文正文)" w:eastAsia="等线(中文正文)"/>
          <w:b w:val="false"/>
          <w:i w:val="false"/>
          <w:sz w:val="20"/>
        </w:rPr>
        <w:t/>
      </w:r>
    </w:p>
    <w:p>
      <w:pPr>
        <w:pStyle w:val="ab"/>
      </w:pPr>
      <w:r>
        <w:t>发言人1 问：公司技术方案的独特性及如何验证其成本优势？</w:t>
      </w:r>
    </w:p>
    <w:p>
      <w:r>
        <w:rPr>
          <w:rFonts w:ascii="等线(中文正文)" w:hAnsi="等线(中文正文)" w:cs="等线(中文正文)" w:eastAsia="等线(中文正文)"/>
          <w:b w:val="false"/>
          <w:i w:val="false"/>
          <w:sz w:val="20"/>
        </w:rPr>
        <w:t>发言人1 答：公司采用发酵与气化联产工艺处理秸秆，结合生物发酵和生物气化各自优点，解决传统方法的弊端。公司独特的工艺流程包括粉碎筛选、预处理等多个步骤，并通过与中国科学院青岛生物能源所、华东理工大学等机构合作，找到了一种高效且成本低廉的复合酶配方，显著提高了秸秆水解效率，验证了其成本优势。</w:t>
      </w:r>
    </w:p>
    <w:p>
      <w:r>
        <w:rPr>
          <w:rFonts w:ascii="等线(中文正文)" w:hAnsi="等线(中文正文)" w:cs="等线(中文正文)" w:eastAsia="等线(中文正文)"/>
          <w:b w:val="false"/>
          <w:i w:val="false"/>
          <w:sz w:val="20"/>
        </w:rPr>
        <w:t/>
      </w:r>
    </w:p>
    <w:p>
      <w:pPr>
        <w:pStyle w:val="ab"/>
      </w:pPr>
      <w:r>
        <w:t>发言人1 问：中国在高端纤维酶技术方面与国际巨头相比如何？如果中国能降低纤维素酶的价格并优化工艺，乙醇生产成本能否降低到合理水平？</w:t>
      </w:r>
    </w:p>
    <w:p>
      <w:r>
        <w:rPr>
          <w:rFonts w:ascii="等线(中文正文)" w:hAnsi="等线(中文正文)" w:cs="等线(中文正文)" w:eastAsia="等线(中文正文)"/>
          <w:b w:val="false"/>
          <w:i w:val="false"/>
          <w:sz w:val="20"/>
        </w:rPr>
        <w:t>发言人1 答：中国过去在高端纤维酶技术方面较为落后，主要竞争对手包括诺维信、美国国际香料公司以及荷兰的帝斯曼等国际巨头。这些公司的高端纤维素酶价格在国际市场高达七八万块钱一吨，生产一吨纤维素乙醇大约需要0.1吨的纤维素酶，导致其成本高昂，通常要达到八九千甚至1万人民币，远高于粮食乙醇。如果中国能将纤维素酶的价格降至3万块钱以下，结合其他工艺优化，生产出的乙醇成本理论上可以降到6000元以下，这使得乙醇生产在成本上有赚钱的空间，不过具体利润还需看市场需求情况。</w:t>
      </w:r>
    </w:p>
    <w:p>
      <w:r>
        <w:rPr>
          <w:rFonts w:ascii="等线(中文正文)" w:hAnsi="等线(中文正文)" w:cs="等线(中文正文)" w:eastAsia="等线(中文正文)"/>
          <w:b w:val="false"/>
          <w:i w:val="false"/>
          <w:sz w:val="20"/>
        </w:rPr>
        <w:t/>
      </w:r>
    </w:p>
    <w:p>
      <w:pPr>
        <w:pStyle w:val="ab"/>
      </w:pPr>
      <w:r>
        <w:t>发言人1 问：生物质燃料乙醇生产过程中除了纤维素酶外，还有哪些关键技术和成本考虑因素？</w:t>
      </w:r>
    </w:p>
    <w:p>
      <w:r>
        <w:rPr>
          <w:rFonts w:ascii="等线(中文正文)" w:hAnsi="等线(中文正文)" w:cs="等线(中文正文)" w:eastAsia="等线(中文正文)"/>
          <w:b w:val="false"/>
          <w:i w:val="false"/>
          <w:sz w:val="20"/>
        </w:rPr>
        <w:t>发言人1 答：在生物质燃料乙醇生产中，除了纤维素酶技术外，还需要处理木质素，因为目前的技术只能处理纤维素和半纤维素，无法处理木质素，所以会产生大量废渣。整个工艺流程包括预处理、发酵、气化等多个步骤，其中前端的预处理成本非常高，需要消耗大量电能，尤其是使用绿色电能的话成本更高。而采用公司的发酵法工艺，虽然降低了运输成本和用电需求，但核心能耗仍然集中在生物质酶技术上。</w:t>
      </w:r>
    </w:p>
    <w:p>
      <w:r>
        <w:rPr>
          <w:rFonts w:ascii="等线(中文正文)" w:hAnsi="等线(中文正文)" w:cs="等线(中文正文)" w:eastAsia="等线(中文正文)"/>
          <w:b w:val="false"/>
          <w:i w:val="false"/>
          <w:sz w:val="20"/>
        </w:rPr>
        <w:t/>
      </w:r>
    </w:p>
    <w:p>
      <w:pPr>
        <w:pStyle w:val="ab"/>
      </w:pPr>
      <w:r>
        <w:t>发言人1 问：公司是否有在技术和产能上进行临床试验的过程？</w:t>
      </w:r>
    </w:p>
    <w:p>
      <w:r>
        <w:rPr>
          <w:rFonts w:ascii="等线(中文正文)" w:hAnsi="等线(中文正文)" w:cs="等线(中文正文)" w:eastAsia="等线(中文正文)"/>
          <w:b w:val="false"/>
          <w:i w:val="false"/>
          <w:sz w:val="20"/>
        </w:rPr>
        <w:t>发言人1 答：公司正在进行类似“临床试验”的过程。一期项目30万吨已经开工，预计明年4月份乙醇部分投产，12月份甲醇部分投产，这相当于技术路线得到市场验证的关键节点。在此之前，从现在开始到明年4月份，通过现有生产线的生产销售以及3000吨中试线改造成3万吨小规模量产线（预计8-9月份投产），可以视为一期和二期临床试验阶段。如果这个3万吨产能的试验成功，将基本解决技术成熟度问题，并迅速获得大规模批文。</w:t>
      </w:r>
    </w:p>
    <w:p>
      <w:r>
        <w:rPr>
          <w:rFonts w:ascii="等线(中文正文)" w:hAnsi="等线(中文正文)" w:cs="等线(中文正文)" w:eastAsia="等线(中文正文)"/>
          <w:b w:val="false"/>
          <w:i w:val="false"/>
          <w:sz w:val="20"/>
        </w:rPr>
        <w:t/>
      </w:r>
    </w:p>
    <w:p>
      <w:pPr>
        <w:pStyle w:val="ab"/>
      </w:pPr>
      <w:r>
        <w:t>发言人1 问：对于投资该公司的看法以及市场对其关注度的变化？</w:t>
      </w:r>
    </w:p>
    <w:p>
      <w:r>
        <w:rPr>
          <w:rFonts w:ascii="等线(中文正文)" w:hAnsi="等线(中文正文)" w:cs="等线(中文正文)" w:eastAsia="等线(中文正文)"/>
          <w:b w:val="false"/>
          <w:i w:val="false"/>
          <w:sz w:val="20"/>
        </w:rPr>
        <w:t>发言人1 答：最近一段时间，随着公司吸引化工新材料领域的资金关注，该公司的技术和商业价值被更多人认可，其股价表现与电力能源领域的标的相似，呈现出一定的阿尔法属性。然而，未来一段时间内，市场对其走势的分化可能会加大，预计从现在开始，其走势将与前述领域有所区分。</w:t>
      </w:r>
    </w:p>
    <w:p>
      <w:r>
        <w:rPr>
          <w:rFonts w:ascii="等线(中文正文)" w:hAnsi="等线(中文正文)" w:cs="等线(中文正文)" w:eastAsia="等线(中文正文)"/>
          <w:b w:val="false"/>
          <w:i w:val="false"/>
          <w:sz w:val="20"/>
        </w:rPr>
        <w:t/>
      </w:r>
    </w:p>
    <w:p>
      <w:pPr>
        <w:pStyle w:val="ab"/>
      </w:pPr>
      <w:r>
        <w:t>发言人1 问：氢能行业是否需要依赖政策补贴才能发展？</w:t>
      </w:r>
    </w:p>
    <w:p>
      <w:r>
        <w:rPr>
          <w:rFonts w:ascii="等线(中文正文)" w:hAnsi="等线(中文正文)" w:cs="等线(中文正文)" w:eastAsia="等线(中文正文)"/>
          <w:b w:val="false"/>
          <w:i w:val="false"/>
          <w:sz w:val="20"/>
        </w:rPr>
        <w:t>发言人1 答：不需要过于关注外部政策，核心在于公司自身的验证过程和技术创新。一旦技术突破，比如氢氨醇工艺，其潜在价值将带来指数级增长的空间。</w:t>
      </w:r>
    </w:p>
    <w:p>
      <w:r>
        <w:rPr>
          <w:rFonts w:ascii="等线(中文正文)" w:hAnsi="等线(中文正文)" w:cs="等线(中文正文)" w:eastAsia="等线(中文正文)"/>
          <w:b w:val="false"/>
          <w:i w:val="false"/>
          <w:sz w:val="20"/>
        </w:rPr>
        <w:t/>
      </w:r>
    </w:p>
    <w:p>
      <w:pPr>
        <w:pStyle w:val="ab"/>
      </w:pPr>
      <w:r>
        <w:t>发言人1 问：从第一性原理看，为什么看好氢氨醇的发展？氢氨醇目前面临的主要挑战是什么？</w:t>
      </w:r>
    </w:p>
    <w:p>
      <w:r>
        <w:rPr>
          <w:rFonts w:ascii="等线(中文正文)" w:hAnsi="等线(中文正文)" w:cs="等线(中文正文)" w:eastAsia="等线(中文正文)"/>
          <w:b w:val="false"/>
          <w:i w:val="false"/>
          <w:sz w:val="20"/>
        </w:rPr>
        <w:t>发言人1 答：中国的绿电发展、化工领域及飞机降碳等问题需要氢氨醇作为解决方案。马斯克对氢能汽车持否定态度，但氢氨醇作为能量载体，通过转化为更稳定的物质（如氨、甲醇等）用于不同场景，其需求量将极大，因此氢氨醇的空间极其广阔。目前的主要挑战在于成本过高，导致难以大规模应用。过去依赖高额补贴或严苛罚款来推动发展的模式不再适用，行业需要找到一条务实的降本之路，通过技术进步和工艺创新逐步降低成本。</w:t>
      </w:r>
    </w:p>
    <w:p>
      <w:r>
        <w:rPr>
          <w:rFonts w:ascii="等线(中文正文)" w:hAnsi="等线(中文正文)" w:cs="等线(中文正文)" w:eastAsia="等线(中文正文)"/>
          <w:b w:val="false"/>
          <w:i w:val="false"/>
          <w:sz w:val="20"/>
        </w:rPr>
        <w:t/>
      </w:r>
    </w:p>
    <w:p>
      <w:pPr>
        <w:pStyle w:val="ab"/>
      </w:pPr>
      <w:r>
        <w:t>发言人1 问：如何看待海外ESG理念中对氢氨醇路线的看法？对于该企业及其项目有何看法？</w:t>
      </w:r>
    </w:p>
    <w:p>
      <w:r>
        <w:rPr>
          <w:rFonts w:ascii="等线(中文正文)" w:hAnsi="等线(中文正文)" w:cs="等线(中文正文)" w:eastAsia="等线(中文正文)"/>
          <w:b w:val="false"/>
          <w:i w:val="false"/>
          <w:sz w:val="20"/>
        </w:rPr>
        <w:t>发言人1 答：认为过于理想化且不切实际，应重视大规模市场需求拉动和技术进步带来的成本降低，这是中国制造的经验和成功之道。同时，对能够成功研发出低成本氢氨醇的技术团队表示期待，因其对行业有重大影响。认为该企业在做出低成本氢氨醇的技术突破后，对整个行业将产生翻天覆地的影响。目前公司已获得一定安全边际，随着项目的推进和产业资本的潜在合作，有望进一步增强产业链信心并推动行业发展。</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2026-04-19T14:43:38Z</dcterms:created>
  <dc:creator>Apache POI</dc:creator>
</cp:coreProperties>
</file>