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大华股份（002236）2025年年报暨2026年一季报业绩说明会 260418_原文</w:t>
      </w:r>
    </w:p>
    <w:p>
      <w:pPr>
        <w:jc w:val="center"/>
      </w:pPr>
      <w:r>
        <w:rPr>
          <w:rFonts w:ascii="等线(中文正文)" w:hAnsi="等线(中文正文)" w:cs="等线(中文正文)" w:eastAsia="等线(中文正文)"/>
          <w:b w:val="false"/>
          <w:i w:val="false"/>
          <w:sz w:val="20"/>
        </w:rPr>
        <w:t>2026年04月19日 11:03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欢迎参加大华股份2025年年报暨2026年一季报业绩说明会。目前所有参会者均处于静音状态，下面开始播报声明，本次会议仅服务于参会的广大投资者，会议音频及文字记录的内容仅供参会者内部使用，不得公开发布。大华股份未授权任何媒体转发本次会议相关内容，未经允许和授权的转载、转发均属侵权。大华股份将保留追究其法律责任的权利，大华股份不承担因转载、转发而产生的任何损失和责任。市场有风险投资需谨慎，提醒广大投资者谨慎做出投资决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00:44</w:t>
      </w:r>
    </w:p>
    <w:p>
      <w:r>
        <w:rPr>
          <w:rFonts w:ascii="等线(中文正文)" w:hAnsi="等线(中文正文)" w:cs="等线(中文正文)" w:eastAsia="等线(中文正文)"/>
          <w:b w:val="false"/>
          <w:i w:val="false"/>
          <w:sz w:val="20"/>
        </w:rPr>
        <w:t>会议开始前，我们提示各位投资者，在主讲嘉宾发言结束后将留有提问时间。下面有请公司领导发言，谢谢各位投资者下午好，我是公司董秘吴宣，欢迎大家参会。本次交流会我们邀请到公司董事长傅立全先生，财务总监徐小芬女士出席，共同回答大家关心的问题。下面由我先向大家简单汇报公司2025年及26年第一季度整体经营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w:t>
      </w:r>
    </w:p>
    <w:p>
      <w:r>
        <w:rPr>
          <w:rFonts w:ascii="等线(中文正文)" w:hAnsi="等线(中文正文)" w:cs="等线(中文正文)" w:eastAsia="等线(中文正文)"/>
          <w:b w:val="false"/>
          <w:i w:val="false"/>
          <w:sz w:val="20"/>
        </w:rPr>
        <w:t>2025年，公司将继续保持战略定力，坚持高质量发展导向，通过创新驱动与精细化运营，在多项核心财务指标上取得积极成效，整体表现稳健。2025年，公司实现营业收入327.4 4亿元，同比增长1.75%。若剔除出售热忱影响，2、五年公司实际的营收增速超过5%。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w:t>
      </w:r>
    </w:p>
    <w:p>
      <w:r>
        <w:rPr>
          <w:rFonts w:ascii="等线(中文正文)" w:hAnsi="等线(中文正文)" w:cs="等线(中文正文)" w:eastAsia="等线(中文正文)"/>
          <w:b w:val="false"/>
          <w:i w:val="false"/>
          <w:sz w:val="20"/>
        </w:rPr>
        <w:t>近几年，公司主动调整收入结构，夯实业务质量，营收增长更加扎实。盈利能力方面，全年实现归母净利润38.5 8亿元，同比增长32.77%。实现扣非归母净利润27.3亿元，同比增长16.28%，利润增速显著高于营收增速。一方面得益于公司产品结构优化升级，2025年毛利率达到40.62%，较上年同期同步提升1.78%。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02:28</w:t>
      </w:r>
    </w:p>
    <w:p>
      <w:r>
        <w:rPr>
          <w:rFonts w:ascii="等线(中文正文)" w:hAnsi="等线(中文正文)" w:cs="等线(中文正文)" w:eastAsia="等线(中文正文)"/>
          <w:b w:val="false"/>
          <w:i w:val="false"/>
          <w:sz w:val="20"/>
        </w:rPr>
        <w:t>另一方面源于公司全面推行以利润为先的管理考核机制，各业务单元资源投放、项目筛选与成本管控更加精细，高质量导向的经营成效已开始显现。3、四季度公司扣非归母净利润1.7 3亿元，环比走弱，主要是受汇兑损失、华瑞港股等相关的其他相关费用确认影响。现金流质量方面，经营活动现金流净额为39.0 8亿元，同比增长44.2%。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03:06</w:t>
      </w:r>
    </w:p>
    <w:p>
      <w:r>
        <w:rPr>
          <w:rFonts w:ascii="等线(中文正文)" w:hAnsi="等线(中文正文)" w:cs="等线(中文正文)" w:eastAsia="等线(中文正文)"/>
          <w:b w:val="false"/>
          <w:i w:val="false"/>
          <w:sz w:val="20"/>
        </w:rPr>
        <w:t>扣非口径下的进线比为143.2%，同比增长27.7个百分点。收现比为113.5%，同比提升5.8个百分点。各项主要指标均稳步改善，反映公司利润的现金含量扎实风险。风险控制方面，公司期末应收账款余额为154.7亿元，相较期初下降9.2%，应收账款占营业收入比值由2025年初的53%下降至年末的47%，回款质量持续提升。存货方面，公司二、五年存货周转率维持在历史较高水平，公司运转效率持续优化，经营质量和抗风险能力同步增强。股东回报方面，过去的三年里，公司每年两次分红，2025年公司现金分红叠加注销式回购共计21.1 4亿元，占全年扣非归母净利润比重达77%，与广大股东朋友共享公司发展红利。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04:20</w:t>
      </w:r>
    </w:p>
    <w:p>
      <w:r>
        <w:rPr>
          <w:rFonts w:ascii="等线(中文正文)" w:hAnsi="等线(中文正文)" w:cs="等线(中文正文)" w:eastAsia="等线(中文正文)"/>
          <w:b w:val="false"/>
          <w:i w:val="false"/>
          <w:sz w:val="20"/>
        </w:rPr>
        <w:t>分业务板块来看，这里需要说明的是，乐城自2025年下半年起不再并并表，剔除基数扰动影响，2025年公司国内业务、海外业务、创新业务实际增速分别为7%、3%、33%左右，均高于年报表现表观数字。国内业务方面，全年实现营收167.5 2亿元。在行业承压阶段，公司着眼长远，长期发展，优化业务结构，核心自研高附加值产品占比稳步提高，重点行业与关键领域有效增长。其中，政府端投资整体偏紧，全年实现营收41.2亿元。各行业分化明显，大交通板块受益于全面数字化转型，政策增速领先，而由专项资金驱动的水利、生态环保等泛政府领域短期受到预算约束影响有所下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05:25</w:t>
      </w:r>
    </w:p>
    <w:p>
      <w:r>
        <w:rPr>
          <w:rFonts w:ascii="等线(中文正文)" w:hAnsi="等线(中文正文)" w:cs="等线(中文正文)" w:eastAsia="等线(中文正文)"/>
          <w:b w:val="false"/>
          <w:i w:val="false"/>
          <w:sz w:val="20"/>
        </w:rPr>
        <w:t>企业业务实现营收97.0 1亿元，同比增长11.38%，展现活力。制造业新兴领域如半导体、电池储能、高端装备制造迎来突破，智能电网投资保持增长，细分领域增速与产业趋势吻合，充分体现了公司捕捉高景气赛道需求的核心能力。丁荣与智慧建筑业务股依然承压，但降幅较上年同期有所收窄。分销业务持续深化战略调整，从单纯走量转向以方案与服务为导向的效益型增长。自二、五年下半年起，经营态势好转，全年渠道效率与覆盖质量稳步提升。海外业务全年实现营收159.9 2亿元，分低于看大洋洲、欧洲、非洲等市场实现较快增长，美洲部分区域仍面临较大经营压力。公司深化高附加值业务布局，聚焦高潜力区，推动增长动能由传统硬件规模化扩张转向高价值结构化升级，在动荡市场中打造兼具韧性、价值与生态协同的海外业务体系，创新业务实现营收56.7亿元，剔除华晨影响后增速超33%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06:54</w:t>
      </w:r>
    </w:p>
    <w:p>
      <w:r>
        <w:rPr>
          <w:rFonts w:ascii="等线(中文正文)" w:hAnsi="等线(中文正文)" w:cs="等线(中文正文)" w:eastAsia="等线(中文正文)"/>
          <w:b w:val="false"/>
          <w:i w:val="false"/>
          <w:sz w:val="20"/>
        </w:rPr>
        <w:t>公司以先进技术为驱动，顺应多元市场的方向，已经形成多极支撑的发展格局，增长质量扎实，成长空间广阔。自2025年饲第四季度以来，大宗商品及上游元器件价格加速上涨，公司积极应对成本压力，适时优化产品定价，实现毛利率整体稳步向好。2026年作为1五五开局之年，一季度国内经济稳中有升，但人民币的走强也使得一季度汇兑损失2.3 7亿元，而去年同期的汇盈为0.9 2亿元，两者对比相差3.2 9亿元，在此复杂背景下，公司一季度仍然取得良好开局，隶属热情影响后，实现营收同比增长19.35%，实现扣非归母净利润同比增长超20。如果说考虑到刚才说的汇兑影响，则增速更高。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08:01</w:t>
      </w:r>
    </w:p>
    <w:p>
      <w:r>
        <w:rPr>
          <w:rFonts w:ascii="等线(中文正文)" w:hAnsi="等线(中文正文)" w:cs="等线(中文正文)" w:eastAsia="等线(中文正文)"/>
          <w:b w:val="false"/>
          <w:i w:val="false"/>
          <w:sz w:val="20"/>
        </w:rPr>
        <w:t>当前，人工智能正以肉眼可见的速度重塑产业逻辑、经济格局。回望大华二十余年的发展历程，从后端拓展到前端，从模拟跨越到数字时代，从传统安防升级到智慧物联，每一轮技术跃迁都带来了行业格局的重启。每一次我们都在场，并主动布局、持续投入，将行动兑现成经营成果，这固然离不开时代的机遇，但更重要的是组织对技术趋势的持续洞察，以及将技术进步转化为实际业务的执行力AI大模型。这一轮技术变革机会更大，影响也将更深远，我们会更坚决、更全面的拥抱ai对外公司，立足物理AIA的天然卡位，把握AIA从云到端的趋势，致力于将智能终端打造成兼具感知、推理、决策、交互能力的智能体，成为物理世界的重要入口。同时以智慧物联的视角掘金智能经济，把AI能力深度嵌入千行百业的工作流程，转化为硬核生产力，为客户创造可持续的商业价值。对内推动全员AI工作化，重点启动研发体系的AI化转型，围绕软件平台硬件产品测试需求各环节设定量化目标，通过AI重构研发生产力，沉淀可复用的AI资产，实现研发效率、产品质量的双重提升。同时组织激励跟随调整，鼓励使用新工具解决老问题。计划到年底AI代码生产占比35%，试点项目流程融入AI节点占比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09:52</w:t>
      </w:r>
    </w:p>
    <w:p>
      <w:r>
        <w:rPr>
          <w:rFonts w:ascii="等线(中文正文)" w:hAnsi="等线(中文正文)" w:cs="等线(中文正文)" w:eastAsia="等线(中文正文)"/>
          <w:b w:val="false"/>
          <w:i w:val="false"/>
          <w:sz w:val="20"/>
        </w:rPr>
        <w:t>为此公司决策在本期员工持股计划中首次增加AI大模型产品收入，目标在2025年8点七八亿元的基础上，未来三年相关业务收入复合增速不低于50%。近几年，外部环境的巨大波动已经成为新常态，大浪淘沙，企业最终能否长久立足，考验的还是基本功。2018年以来，逆风的环境下，公司对经营节奏的把控整体比较冷静和克制，财务状况的稳健性也已经验证了我们穿越周期的能力。与此同时，公司的规模化制造体系也经受了充分检验，可靠的供应链保障，精细的成本控制、多品类柔性扩展水平，都是我们立足全球市场参与充分竞争的核心能力。至于经济周期，我们认为需求不会消失，更多的只是延迟客户群体性完成高质量发展的结构调整后，对AIA的投入会回归理性，增长。客户对效率的追求、对安全的重视、对智能化的依赖，这些底层逻辑不会改变。大华将持续迭代自己的能力体系，守正待时，厚积薄发，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11:16</w:t>
      </w:r>
    </w:p>
    <w:p>
      <w:r>
        <w:rPr>
          <w:rFonts w:ascii="等线(中文正文)" w:hAnsi="等线(中文正文)" w:cs="等线(中文正文)" w:eastAsia="等线(中文正文)"/>
          <w:b w:val="false"/>
          <w:i w:val="false"/>
          <w:sz w:val="20"/>
        </w:rPr>
        <w:t>感谢领导的分享，下面进入互动交流环节，欢迎大家通过语音互动或者文字提问的方式进行提问。下面将播报提问方式。大家好，如需提问电话端的参会者，请先按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11:45</w:t>
      </w:r>
    </w:p>
    <w:p>
      <w:r>
        <w:rPr>
          <w:rFonts w:ascii="等线(中文正文)" w:hAnsi="等线(中文正文)" w:cs="等线(中文正文)" w:eastAsia="等线(中文正文)"/>
          <w:b w:val="false"/>
          <w:i w:val="false"/>
          <w:sz w:val="20"/>
        </w:rPr>
        <w:t>大家好，如需提问电话端的参会者，请先按话机上的星号键，再按数字一。网络端的参会者，您可以在直播间互动区域内文字提问，或点击旁边的有按钮申请语音提问，谢谢。下面有请电话尾号0365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12:16</w:t>
      </w:r>
    </w:p>
    <w:p>
      <w:r>
        <w:rPr>
          <w:rFonts w:ascii="等线(中文正文)" w:hAnsi="等线(中文正文)" w:cs="等线(中文正文)" w:eastAsia="等线(中文正文)"/>
          <w:b w:val="false"/>
          <w:i w:val="false"/>
          <w:sz w:val="20"/>
        </w:rPr>
        <w:t>好的，各位领导好，我是国泰海通计算机行业的分析师杨林。感谢吴总刚刚的分享。我有一个问题就是请教一下。第一个就是我们现在对2026年，因为2025年包括2026年的一季度，确实取得很不错的成绩。现在对26年我们国内B端G端海外创新业务是怎么看的这是第一个。第二个就是从25年二季度开始，我们的单季度毛利率基本上同比趋势都有两三个百分点的提升。那么对于毛利率26年或者是往后面去怎么看，大概这两个问题，谢谢谢谢谢谢这位投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13:01</w:t>
      </w:r>
    </w:p>
    <w:p>
      <w:r>
        <w:rPr>
          <w:rFonts w:ascii="等线(中文正文)" w:hAnsi="等线(中文正文)" w:cs="等线(中文正文)" w:eastAsia="等线(中文正文)"/>
          <w:b w:val="false"/>
          <w:i w:val="false"/>
          <w:sz w:val="20"/>
        </w:rPr>
        <w:t>就刚才谈到的就是对你谈到了26年的整个展望。总体来讲，26年已经过去了一一个季度，从一季度来看，表现还是比较良好一些。总体26年我们将整体保持收入和利润保持一定的增长。核心的驱动我觉得来自于这个业务结构的这些优化，精细化的成本的管控，AR商业AR大模型的商业的落地，运营的效率的提升等等多方面这个成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13:42</w:t>
      </w:r>
    </w:p>
    <w:p>
      <w:r>
        <w:rPr>
          <w:rFonts w:ascii="等线(中文正文)" w:hAnsi="等线(中文正文)" w:cs="等线(中文正文)" w:eastAsia="等线(中文正文)"/>
          <w:b w:val="false"/>
          <w:i w:val="false"/>
          <w:sz w:val="20"/>
        </w:rPr>
        <w:t>那么整具体来讲，我觉得从国内这个来讲，我觉得大吉大利。我觉得首先大忌15期间从以前的一个相对的低谷了。总部请关注公众号思维纪要社，更多纪要请加V西安20210130。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14:04</w:t>
      </w:r>
    </w:p>
    <w:p>
      <w:r>
        <w:rPr>
          <w:rFonts w:ascii="等线(中文正文)" w:hAnsi="等线(中文正文)" w:cs="等线(中文正文)" w:eastAsia="等线(中文正文)"/>
          <w:b w:val="false"/>
          <w:i w:val="false"/>
          <w:sz w:val="20"/>
        </w:rPr>
        <w:t>有一些需求的很多的一些释放。包括一些新基建，数字经济，算力设施的一些方面，包括还有一些交通这些反政府的这些水利这些的的这些新的投入。传统的公安行业也随着AR的赋能在往深度的发展。现在AI确实商业变现就是说在一些从传统的原先的应用到了智力的全面的升级，比如说我们在北京公安，比如说西城的这个应用，就是原先人脸识别。现在可以用一个一句话，一个logo反向的找到万物识别这样一个呈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14:59</w:t>
      </w:r>
    </w:p>
    <w:p>
      <w:r>
        <w:rPr>
          <w:rFonts w:ascii="等线(中文正文)" w:hAnsi="等线(中文正文)" w:cs="等线(中文正文)" w:eastAsia="等线(中文正文)"/>
          <w:b w:val="false"/>
          <w:i w:val="false"/>
          <w:sz w:val="20"/>
        </w:rPr>
        <w:t>当然第二个在刚才谈到的大大B这块，大B我觉得这个是我们未来的一个转型的一个重点。这个围绕着我们原先是包括政府的大计和大局，都是围绕着公共安全转型。到刚才谈到大G在深化治理，那么在企业的就围绕着生产安全、智能制造、在线检测、绿色发展等等新的方面。所以从转型到这些新的一些原一些的生产的外围系统，到生产的相对的一些核心的一些系统，主要这些当然分行业来讲，包括这些能源行业，工业制造，这个学校建筑的建筑，我们现在也看到了一些，城投的一些一些新的一些改造型的一些机会。所以在这些方面都有一些很好的一些潜力。另外一方面在分销，我们要特别强调一下我们国内的分销经过了几特别是225年的彻底的一年的调整重整。就是进入到应该未来分销进入的一个快速的发展的一个通道，这一些碎片化小市场应该说通过本地经营实现了去年已经实现了分销的非常良性化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16:31</w:t>
      </w:r>
    </w:p>
    <w:p>
      <w:r>
        <w:rPr>
          <w:rFonts w:ascii="等线(中文正文)" w:hAnsi="等线(中文正文)" w:cs="等线(中文正文)" w:eastAsia="等线(中文正文)"/>
          <w:b w:val="false"/>
          <w:i w:val="false"/>
          <w:sz w:val="20"/>
        </w:rPr>
        <w:t>大家知道海外我们的分销占了75%，所以分销这块是我们未来我觉得今年有一个比较好的增长潜力，包括毛利的提升，包括业务的一个增长，这方面我觉得比较良好。当然海外这块，我们看到一季度的增速是比较大一些。这当然有多种因素，就可能考虑到一些涨价的因素，可能这个成本上涨的一些因素，我们看到的这个订单非常的旺盛。当然我们也在识别这些旺盛的订单，旺盛的交付是不是可持续性。所以我们在海外的价格管控还是比较合理。就是说防止这个价格上涨，抑制这种需求的这种也抑制这种需求。所以在这一点方面，我觉得应该我觉得26年应该会有比较好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17:35</w:t>
      </w:r>
    </w:p>
    <w:p>
      <w:r>
        <w:rPr>
          <w:rFonts w:ascii="等线(中文正文)" w:hAnsi="等线(中文正文)" w:cs="等线(中文正文)" w:eastAsia="等线(中文正文)"/>
          <w:b w:val="false"/>
          <w:i w:val="false"/>
          <w:sz w:val="20"/>
        </w:rPr>
        <w:t>当然我们还有几块，就是说业务的几个方面，从刚才也分析了26年的，包括我们这个高质量发展，更加聚焦主航道，大视频战略这些，是非常重要的一个转型。这个集中体现在我们调结构以后，产品的毛利在做所实现一定的回升，持续的向好。当然刚才讲了这个，还感到了感，特别强调一下就是说大模型真正的在商业化的变现，我们的这个智能化这个AR大模型有两方面。一方面作为我们最重要的一部分，就是我们是一个AR公司，就是提供了全面的感知智能感知，全面提供数据到垂类大模型，模型的落地到场景的闭环。我们现在我觉得很少有公司能做到从感知的数据产生到垂类大模型的产生，到场景的应用的全端对端的闭环。所以我们实现了AR从端边云的全覆盖。所以我们特别强调今年在在各行各业，特别是在重点行业，AR的赋能这块东西是我们比较好的一个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19:10</w:t>
      </w:r>
    </w:p>
    <w:p>
      <w:r>
        <w:rPr>
          <w:rFonts w:ascii="等线(中文正文)" w:hAnsi="等线(中文正文)" w:cs="等线(中文正文)" w:eastAsia="等线(中文正文)"/>
          <w:b w:val="false"/>
          <w:i w:val="false"/>
          <w:sz w:val="20"/>
        </w:rPr>
        <w:t>另外一方面，我们还要请26年也有一点非常好的一点，就是我们也加强了算力和服务器的这块的投入。大家也知道这块去年有了一个基本点。今年我觉得因为我们在算力方面或者在方面，我们当然是构建在行业的细分行业的端对端的解决方案上面去落地。当然我们不会去面向大的这种运营商，大的这种互联网公司。我们就是这种碎片化的行业，然后再构建这样的一种从端边云的算力中心的一种能力的构建。这块可能在26年也会有比较大的一些增量。但26年我们也谈到了跟AR的另外一方面，就是AR我们成立了公司级专项，来推动AR赋能到我们这个企业方方面面的提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20:09</w:t>
      </w:r>
    </w:p>
    <w:p>
      <w:r>
        <w:rPr>
          <w:rFonts w:ascii="等线(中文正文)" w:hAnsi="等线(中文正文)" w:cs="等线(中文正文)" w:eastAsia="等线(中文正文)"/>
          <w:b w:val="false"/>
          <w:i w:val="false"/>
          <w:sz w:val="20"/>
        </w:rPr>
        <w:t>特别是在研发保管自动编程、自动测试，来提升我们的效能。所以从这方面来看，我们对26年的还是收入的增长和利润的增长，保持着一个比较好的一种乐观的一种态势。第二个问题就是说刚才谈到的毛利率，当然一季度的毛利率比较高一些。当然我们刚才也在看，我们在控制这个价格的管控，因为要防止这个需求的劣质。所以当然我们一季度的毛利提升多方面贡献就是一方面就是说我们去年看到的库存增加了，历史也是高位新增了15亿的库存，在历史上是库存最高位。那么这方面在一季度也有一定的释放，当然我们在这是一个方面。另外一方面，我刚才讲最重要的一点就是我们聚焦于调结构，聚焦在主航道的产品，聚焦在大视频战略。这些结构型的严格管控外购的这些业务，保持增业务的增长，这是毛利提升的一个内在的根本动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21:37</w:t>
      </w:r>
    </w:p>
    <w:p>
      <w:r>
        <w:rPr>
          <w:rFonts w:ascii="等线(中文正文)" w:hAnsi="等线(中文正文)" w:cs="等线(中文正文)" w:eastAsia="等线(中文正文)"/>
          <w:b w:val="false"/>
          <w:i w:val="false"/>
          <w:sz w:val="20"/>
        </w:rPr>
        <w:t>刚才你提到的这个，我觉得二季度至少我们看到毛利还是保持一季度的稳定，到三季度、四季度。当然我们也看到这个涨价，确实有点夸张，有些涨价有些夸张，对我们的成本上升还是比较影响大的。比如说我举个例子，像EMMC这样一颗芯片，在我们高端的RPC身上应用的。从我觉得去年年底，我亲自跟这个伙伴谈的时候，这个是2.9美金。现在已经涨到25美金，即将涨到30甚至到35美金，这确实有一点有点夸张。所以今年对我们的研发的资源也带来了比较大的需求的比较大的紧迫性。因为我们很多为了调这个方案，有些为了引进一些相对低成本的方案，对我们研发也带来了很大的一些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22:42</w:t>
      </w:r>
    </w:p>
    <w:p>
      <w:r>
        <w:rPr>
          <w:rFonts w:ascii="等线(中文正文)" w:hAnsi="等线(中文正文)" w:cs="等线(中文正文)" w:eastAsia="等线(中文正文)"/>
          <w:b w:val="false"/>
          <w:i w:val="false"/>
          <w:sz w:val="20"/>
        </w:rPr>
        <w:t>所以三季度四季度，我们当然我们刚才谈到我们在调结构，这是我们毛利保持稳定或者是增长的主要方面。当然我们也不能看获获利原材料，特别是储芯片上涨带来的一些影响。总体来讲我觉得二季度还是保持毛利的相对稳定和是这个壳一季度、三季度、四季度我们还在观察是不是这个市场方面。当然我们刚才特别强调我们这个价格上涨对这个需求的有效的会不会抑制这方面我们在综合考量。不能把整个毛利的成本的上涨全部释放到全部到产品的上涨上去，这方面我们也在综合考虑。所以这个毛利的我觉得刚回答二季度还是可以相对乐观，三季度四季度我们还得要观察。但是有一点，我们可以保证毛利额的相对的稳定，或者增长比较好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23:59</w:t>
      </w:r>
    </w:p>
    <w:p>
      <w:r>
        <w:rPr>
          <w:rFonts w:ascii="等线(中文正文)" w:hAnsi="等线(中文正文)" w:cs="等线(中文正文)" w:eastAsia="等线(中文正文)"/>
          <w:b w:val="false"/>
          <w:i w:val="false"/>
          <w:sz w:val="20"/>
        </w:rPr>
        <w:t>就毛利率因为你这个成本上涨了以后，我刚才讲了原先比如说这个存储EMAC在一颗高端摄像头占百分之十二十的成本，现在已有的已经占到55% 50以上的这种成本结构。所以这块东西确实，当然我们也在看会不会这个需求成熟的也会会不会有些回落，这方面我们也在看。但是我总觉得在这波供应链的这个涨价潮，这来看的更加为实现这个洗牌，就是对大龙头企业更加有需有有利一些。对这个对我觉得因为龙头企业的这些供应链的柔性，以及供应链的这种溢价可能会相对更强一点。这是我的回答不。好的，非常感谢付总的详细的解答。我就这两个问题，祝26年公司越来越好啊，谢谢。感谢领导的耐心解答，下面有请电话尾号8866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25:21</w:t>
      </w:r>
    </w:p>
    <w:p>
      <w:r>
        <w:rPr>
          <w:rFonts w:ascii="等线(中文正文)" w:hAnsi="等线(中文正文)" w:cs="等线(中文正文)" w:eastAsia="等线(中文正文)"/>
          <w:b w:val="false"/>
          <w:i w:val="false"/>
          <w:sz w:val="20"/>
        </w:rPr>
        <w:t>各位领导好，我是国盛计算机的泽清，然后我这边就一个小问题想跟您请教一下。因为您刚刚也提到了，咱们公司出台了新的这个激励计划，然后目标是面向这个AI大模型产品的。首先第一个想跟您确认一下这个口径，因为我看咱们公司25年的这个AI的业务的收入大概是8点七八个亿。这里面是指包括产品型的东西，还是说我们大模型做的那些项目也算？其实我觉得这方面我们给报告一下，这个AI大模型我们现在实现了全月的AR产品的跨越。但是这些我们这个AR这个方面，刚才讲的78点七八亿是比较明确的。这些AR在大模型方面的一些也有非常我们有个规则游戏下的一个非常明确的一个产品端的一些1111些一些方面。其实我们远远不止这些，但是我们有一个公司有个内部的这样一个界定，主要是在一些比较成熟的项目里面，然后实施的AR的这种比较大的颗粒下的这些产品的在解决方案里面的产品落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26:39</w:t>
      </w:r>
    </w:p>
    <w:p>
      <w:r>
        <w:rPr>
          <w:rFonts w:ascii="等线(中文正文)" w:hAnsi="等线(中文正文)" w:cs="等线(中文正文)" w:eastAsia="等线(中文正文)"/>
          <w:b w:val="false"/>
          <w:i w:val="false"/>
          <w:sz w:val="20"/>
        </w:rPr>
        <w:t>我们作为一个测算的急诊，其实我们现在的大模型基本上在单边云都实现了很多的，就比如说普惠化的应用。比如说我们在海外的所有的相机里面，实现AR的这种中介，这种自动的划线，而且要靠人工去换，这些都应用AI方面已经是在境界。所以我们这块8点七八亿，主要是在大型一些项目上面，非常有典型意义的这些项目，然后涉及到的一些产品。所以我们把它定义成我们来推动这个算法里面重大的一些行业。比如说一个个工商企业里面，能源行业里面，这些比较重大项目里面的一些重大的AI产品落地，我们作为一个考核点。所以我们公司有一个内部的比要明确的这样一个东西。所以不光光是我们这个AR大模型，就这么点产品的业务，其实是我觉得是更广的单边应用的应用。这是我们这些在明确的项目边界很清明确。在这个项目里就有重大突破的这些AR的这些有从无到有的一个非常好的AR的这种场景化应用的一些归类到这个产品上面。然后我们把这些这种重大场景化应用突破的这些AR大模型的产品，作为一个考核的一个点，来驱动我们AR商业化变现的这种场景化的拓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28:13</w:t>
      </w:r>
    </w:p>
    <w:p>
      <w:r>
        <w:rPr>
          <w:rFonts w:ascii="等线(中文正文)" w:hAnsi="等线(中文正文)" w:cs="等线(中文正文)" w:eastAsia="等线(中文正文)"/>
          <w:b w:val="false"/>
          <w:i w:val="false"/>
          <w:sz w:val="20"/>
        </w:rPr>
        <w:t>好的，理解。那咱们在这些AI的大模型的这种新的产品和项目上，会不会看到它的毛利率会比传统的这一些东西要好一些呢？这个问题是这样的，今年我们把AR的工程化作为一个重要的一个抓手。其实AR在这方面，我觉得刚才讲到的我们也在，原先我们在实施从产品到解决方案，就是软件部署方面的比较难。现在我觉得AR的难度会更大。因为刚才讲了AR的部署的难度，就是说他的这个从感知的复非常复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28:49</w:t>
      </w:r>
    </w:p>
    <w:p>
      <w:r>
        <w:rPr>
          <w:rFonts w:ascii="等线(中文正文)" w:hAnsi="等线(中文正文)" w:cs="等线(中文正文)" w:eastAsia="等线(中文正文)"/>
          <w:b w:val="false"/>
          <w:i w:val="false"/>
          <w:sz w:val="20"/>
        </w:rPr>
        <w:t>就是装的位置，它的感知的这些数据。因为这些数据是我这个AR大模型成效的非常重要的部分，所以这个方面包括AR的这的算法要不断的精调精调。另外除了算法以外，还要去实施现场的实施。所以这里谈到的毛利率，我们现在也在看，就是怎么来提升这方面的毛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29:17</w:t>
      </w:r>
    </w:p>
    <w:p>
      <w:r>
        <w:rPr>
          <w:rFonts w:ascii="等线(中文正文)" w:hAnsi="等线(中文正文)" w:cs="等线(中文正文)" w:eastAsia="等线(中文正文)"/>
          <w:b w:val="false"/>
          <w:i w:val="false"/>
          <w:sz w:val="20"/>
        </w:rPr>
        <w:t>但是最重要我们想着要价值创造。首先我们这个AR这个产品和解决方案能够确实解决客户的问题，能够切实提高客户的效能，安全管理，生产提效，包括治理方面，公安的这个深度应用方面的效率。只有明显的效益他才愿意来投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29:39</w:t>
      </w:r>
    </w:p>
    <w:p>
      <w:r>
        <w:rPr>
          <w:rFonts w:ascii="等线(中文正文)" w:hAnsi="等线(中文正文)" w:cs="等线(中文正文)" w:eastAsia="等线(中文正文)"/>
          <w:b w:val="false"/>
          <w:i w:val="false"/>
          <w:sz w:val="20"/>
        </w:rPr>
        <w:t>另外一方面，我们的价格也在制定这些标准。因为它不是一个标准的产品，它又刚才的算法要不断的精炼。因为有些数据我们是带不过来，我们到现场进行调优，然后自己另外一方面我们的实施的人员费用会很大，因为这个是不是一个标准的一个产品卖点，所以这项工作AR的这个东西非常复杂。所以我们在制定这个AR的毛利的问题，我想要应该有我们要制定比较高的毛利。当然前提是要给客户创造价值，就比较大的重大突破，解决客户重大问题，愿意客户愿意买单。所以我们把标准产品的毛利算法，应该算法我们的基础研究，包括我们这些中央研究院涉及到的分摊的成本，包括我们在项目实施实施过程中非常重要的一些工程化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30:39</w:t>
      </w:r>
    </w:p>
    <w:p>
      <w:r>
        <w:rPr>
          <w:rFonts w:ascii="等线(中文正文)" w:hAnsi="等线(中文正文)" w:cs="等线(中文正文)" w:eastAsia="等线(中文正文)"/>
          <w:b w:val="false"/>
          <w:i w:val="false"/>
          <w:sz w:val="20"/>
        </w:rPr>
        <w:t>我们今年作为一个最重要的能力来培育这个需要收费。就像以前这个IBM实施这个咨询业务一样，ERP中咨询业务可能人均每天可能就5000块钱一个月，那这些我们都要在制定这个标准。所以你谈到这个毛利可能相对会复杂一些。但是我们想如果真的给客户创造价值，那我们应该会得到比较好的这种毛利的体现。这个我想应该是我怎么样想到了这个毛利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31:14</w:t>
      </w:r>
    </w:p>
    <w:p>
      <w:r>
        <w:rPr>
          <w:rFonts w:ascii="等线(中文正文)" w:hAnsi="等线(中文正文)" w:cs="等线(中文正文)" w:eastAsia="等线(中文正文)"/>
          <w:b w:val="false"/>
          <w:i w:val="false"/>
          <w:sz w:val="20"/>
        </w:rPr>
        <w:t>我们在现在也在刚刚因为规模刚刚在全面在推进过程中，毛利还在努力的过程中。但是我们有考虑这几部分，标准产品的算法的，然后这个工程实施的等等等。这部分作为一个一个产品甚至解决方案的完整的一个端的AR变现的一个产品的一个毛利。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31:42</w:t>
      </w:r>
    </w:p>
    <w:p>
      <w:r>
        <w:rPr>
          <w:rFonts w:ascii="等线(中文正文)" w:hAnsi="等线(中文正文)" w:cs="等线(中文正文)" w:eastAsia="等线(中文正文)"/>
          <w:b w:val="false"/>
          <w:i w:val="false"/>
          <w:sz w:val="20"/>
        </w:rPr>
        <w:t>最后一个问题是咱们因为现在也碰上了像存储涨价这种事情。我不知道咱们公司会不会在今年内采取一个经常囤一些原材料的这种方式来应对它。什么东西屯是吧？你囤货囤货刚才讲了，我们去年这个刚才讲了，也不叫囤货，肯定是积极的主动。去年新增了15个亿左右这样一个存货，是最高历史的最高位。这些15个亿大多数都是一个存储主要相关的相关的部分。所以这也不叫囤货，就是为应对存储上涨的带来的影响，所以我们已经形成了为了这个，当然我们现在也看到这个历史的高位，就是存储已经在高位，现在也在分析会不会有这种风险。所以我们已经在一个月每周开这个决策会，对备货这种备货进行公司的考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33:01</w:t>
      </w:r>
    </w:p>
    <w:p>
      <w:r>
        <w:rPr>
          <w:rFonts w:ascii="等线(中文正文)" w:hAnsi="等线(中文正文)" w:cs="等线(中文正文)" w:eastAsia="等线(中文正文)"/>
          <w:b w:val="false"/>
          <w:i w:val="false"/>
          <w:sz w:val="20"/>
        </w:rPr>
        <w:t>当然我刚才讲的大公司相对龙头企业有优势一点。首先是保供，能够确保这个供货的稳定性。第二个我们现在也在有对研发带来的，刚才也报告过，就对研发有形成了一定的压力。对低成本的器件，我们进行研发的进行导入。这个需要构建冲突创新，来解决成本上涨的问题，就是有更有竞争力的产品和解决方案，而不是说完全被动来应对这个产库存的涨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33:42</w:t>
      </w:r>
    </w:p>
    <w:p>
      <w:r>
        <w:rPr>
          <w:rFonts w:ascii="等线(中文正文)" w:hAnsi="等线(中文正文)" w:cs="等线(中文正文)" w:eastAsia="等线(中文正文)"/>
          <w:b w:val="false"/>
          <w:i w:val="false"/>
          <w:sz w:val="20"/>
        </w:rPr>
        <w:t>所以多种渠道，我们现在刚才讲的这个存货是一季度还是增长比较多。但是我们下面三四季度还在每周进行观察，会不会这个是否会持续上涨，还是我们觉得空间还是风险，哪个潜力跟风险哪个更大一些。所以这块东西是一件比较难的一件事情。所以我们还是希望多年都这个决策来形成这样的一个相对风险跟潜力两个形成一定的平衡。所以这个备货我们相对来讲的上半年是去年还是我们还带来了有一定的收益。但是但是三四季度我们还在怎么背，或者背怎么样的一种力度，还在持续的每周进行探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34:42</w:t>
      </w:r>
    </w:p>
    <w:p>
      <w:r>
        <w:rPr>
          <w:rFonts w:ascii="等线(中文正文)" w:hAnsi="等线(中文正文)" w:cs="等线(中文正文)" w:eastAsia="等线(中文正文)"/>
          <w:b w:val="false"/>
          <w:i w:val="false"/>
          <w:sz w:val="20"/>
        </w:rPr>
        <w:t>好的，明白，我这里没有其他问题了，感谢领导。感谢领导的解答。下面有请电话尾号3398的参会者进行提问，请您优先提供您的姓名和机构名，请发言，谢谢。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35:00</w:t>
      </w:r>
    </w:p>
    <w:p>
      <w:r>
        <w:rPr>
          <w:rFonts w:ascii="等线(中文正文)" w:hAnsi="等线(中文正文)" w:cs="等线(中文正文)" w:eastAsia="等线(中文正文)"/>
          <w:b w:val="false"/>
          <w:i w:val="false"/>
          <w:sz w:val="20"/>
        </w:rPr>
        <w:t>好的，感谢付总，金总、徐总，我是国际的梦灿，我就想请教几个小问题，一一跟您展开。第一个就是也非也非常欣喜的看到，我们连续几个季度业务经营的表现和质量都有了非常强劲的这么一个增长，因为这个行业的时间也发展的比较长。然后不断的有新的这种，机会需求场景，包括产品能够衍生出来。站在这个时间点上，我不知道比如说副总怎么看，就是说他更多的是一个中期的或者说周期性的这种。因为，涨价，包括一些新产品带来的这种增长的窗口和机会。还是说从相对更中长期的角度，能够看到一些新的这种相对更长的成长阶段和周期的这种迹象，想请您给大家做一个分享，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36:00</w:t>
      </w:r>
    </w:p>
    <w:p>
      <w:r>
        <w:rPr>
          <w:rFonts w:ascii="等线(中文正文)" w:hAnsi="等线(中文正文)" w:cs="等线(中文正文)" w:eastAsia="等线(中文正文)"/>
          <w:b w:val="false"/>
          <w:i w:val="false"/>
          <w:sz w:val="20"/>
        </w:rPr>
        <w:t>我刚才讲的，当然我们最根本的原因就是我们在业务的调结构。一个就是说刚才讲的这个业务，我们适当的打开了这个增长的一些空间。就是从原先的这个视频主要是为公共安全，包括在企业大吉大利都是为了公共安全。在这样推动这些方案。从这一点方面，我觉得我们相对来讲就是说刚才给报告过了，就是围绕着治理的一些升级。现在在当然当时最怕的就是说建设的高峰期已经过了。如何能够保持这个我们看到了已经经历了这样一个周期性的，现在是精细化的AI在付能方面的一些持续的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36:53</w:t>
      </w:r>
    </w:p>
    <w:p>
      <w:r>
        <w:rPr>
          <w:rFonts w:ascii="等线(中文正文)" w:hAnsi="等线(中文正文)" w:cs="等线(中文正文)" w:eastAsia="等线(中文正文)"/>
          <w:b w:val="false"/>
          <w:i w:val="false"/>
          <w:sz w:val="20"/>
        </w:rPr>
        <w:t>这方面另外刚才讲在企业方单方面，我们更加是围绕着生产安全，各种生产。现在生产安全力度很大，这个生产安全智能制造怎么样提效，包括这个在线检测等等核心的系统，绿色的绿色转型等等。这些合同系统就打开了。就是原先从一些公共安全的相对边缘的系统进入到一些核心的系统。所以这个方面来讲，对未来的相对的中长期方面发展具有一定的很大的意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37:31</w:t>
      </w:r>
    </w:p>
    <w:p>
      <w:r>
        <w:rPr>
          <w:rFonts w:ascii="等线(中文正文)" w:hAnsi="等线(中文正文)" w:cs="等线(中文正文)" w:eastAsia="等线(中文正文)"/>
          <w:b w:val="false"/>
          <w:i w:val="false"/>
          <w:sz w:val="20"/>
        </w:rPr>
        <w:t>另外一方面，我刚才讲了我们以前的国内的分销，海外刚才汇报过我们75%分销，25%是面向项目和集成商。我们现在国内在重构这个分销重构分销这个分销碎片化的市场，对我们这个而且我们在加载的产品越来越多，从视觉到各种解决方案，微小小场景的解决方案加载。所以这块我们就长期中长期也是看好这一块方面，就是我也是我们也中长期看好。另外一方面，刚才讲了我们反复强调的这个AR的这种商业变现才刚刚开始。就是说这块方面在这个方在大G也好，大B也好，甚至SNB项目上面，我们这个能力是就是说从感知智能感知到智能感知，相当于是产生数据，然后感知，然后垂类的大模型，这些我们也在构建算力这种大家知道我们在这个细分行业里面构建的锤炼大模体的时候，我们也具备自己有这样的算力，和跟伙伴合作的这种构建的算力。有了成立大模型，然后我们更重要的一点是最重要的一点，我们是B款的场景应用。就是说，这样的话，对我们未来的相对中长期的业务发展比较巨大的比较大的一种推动能力推动效应。所以这块我们是我觉得是最重最最重要的一点就是说通过这些转型，能够把原先的外围变成核心，从结构从从以前像国内外购为主，到现在全是主力的主航道的产品和或者大视频的战略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39:38</w:t>
      </w:r>
    </w:p>
    <w:p>
      <w:r>
        <w:rPr>
          <w:rFonts w:ascii="等线(中文正文)" w:hAnsi="等线(中文正文)" w:cs="等线(中文正文)" w:eastAsia="等线(中文正文)"/>
          <w:b w:val="false"/>
          <w:i w:val="false"/>
          <w:sz w:val="20"/>
        </w:rPr>
        <w:t>所以这些方面为我们未来一谈谈到的就是是因为这一波是涨价，原来的涨价带来的还是说是内生的，就是具有相对中长期一些的那我想这些方面可能会构建我们相对中长期的一些竞争的一些能力，然后会持续的相对向好一些好的，谢谢副总。第二个想请教我们员工持股计划也对两块业务定的目标。就是说AI大模型相关产品的收入复合增速百分之不低于50%，然后这个创新成长业务的复合增速不低于18%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40:26</w:t>
      </w:r>
    </w:p>
    <w:p>
      <w:r>
        <w:rPr>
          <w:rFonts w:ascii="等线(中文正文)" w:hAnsi="等线(中文正文)" w:cs="等线(中文正文)" w:eastAsia="等线(中文正文)"/>
          <w:b w:val="false"/>
          <w:i w:val="false"/>
          <w:sz w:val="20"/>
        </w:rPr>
        <w:t>想请您跟大家展开来分享一下，这个背后我们所看到的一些这种商机。包括客户的需求，预算的落地，包括我们产品端的一些准备情况。因为去年确实这个8点七八亿还是蛮蛮不错的一个表现，谢谢。今天我们也持股计划也做了一些改变，面向以中层干部1000个人的这样一个去掉了高层这些就是以中层核心中层核心的部分激励为主，更加强调了激励的这种有效性或者一些针对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41:06</w:t>
      </w:r>
    </w:p>
    <w:p>
      <w:r>
        <w:rPr>
          <w:rFonts w:ascii="等线(中文正文)" w:hAnsi="等线(中文正文)" w:cs="等线(中文正文)" w:eastAsia="等线(中文正文)"/>
          <w:b w:val="false"/>
          <w:i w:val="false"/>
          <w:sz w:val="20"/>
        </w:rPr>
        <w:t>设置这两个目标是也是我们未来最重要的两个牵引。第一个就刚才是在大模型变现的商业变现的这样一个浪潮中，我觉得不光光是这个指标，说明我们作为一个重要的一个牵引上去。刚才讲了我们今年很大的一个变革就是AR工程化能力的培育。刚才也谈到了，我们现在的全域产品都实现了智能化。但是我们在打造的是在重大的解决方案里面的AI的重大大模型，带来了重大的一些贡献。我们把这个作为我们作为重要的考核，就说强更加强调或者是更加重视AR这一场变革的带来对我们公司转型升级的一个重要性。所以这个设置目标虽然规模看在整个三百多亿里面八个多亿不是很重，但是我们是是导向性的。所以这个方面对我们未来需要牵引到我们的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42:15</w:t>
      </w:r>
    </w:p>
    <w:p>
      <w:r>
        <w:rPr>
          <w:rFonts w:ascii="等线(中文正文)" w:hAnsi="等线(中文正文)" w:cs="等线(中文正文)" w:eastAsia="等线(中文正文)"/>
          <w:b w:val="false"/>
          <w:i w:val="false"/>
          <w:sz w:val="20"/>
        </w:rPr>
        <w:t>就是说我们在重大的AR项目上是实施的这个行业的应用，产生的这个产品的这样一个收益，这个收益这是一个点。然后我们会因为通过这个点实现行业的全面的应用，这个是一个展开一个面。这个现在是一个点，就是我们在重大一个项目，比如说每个行业树立着能源电力行业，在我们重大的在项目上AR公安在这个重大项目AR项目上的一个实践，然后带动的这些产品还是比较小，刚刚试点。但是你说比如说公安，我觉得举个例子，就是说原先比如说这套系统不是我们，但是因为我们的AI能力，是不是我们给他部署这种强有力的这种垂直的这种大模型、小模型，视频跟语音这种结合的这种有效的模型的落地，就是把原先不是我们的产品，这个解决方案转型到我们这里来。所以它具有不光光是带来自身的业务，他没有带动整个业务的效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43:29</w:t>
      </w:r>
    </w:p>
    <w:p>
      <w:r>
        <w:rPr>
          <w:rFonts w:ascii="等线(中文正文)" w:hAnsi="等线(中文正文)" w:cs="等线(中文正文)" w:eastAsia="等线(中文正文)"/>
          <w:b w:val="false"/>
          <w:i w:val="false"/>
          <w:sz w:val="20"/>
        </w:rPr>
        <w:t>所以这方面比如说在交通领域大面积的应用。所以这方面我们给讲的就是他虽然这个业务是一个是在重大项目有重大成果带来的这个产品。另外一方面，它有一个示范和带动其他的一些方面，所以我们把它作为一个重要的一个目标。另外一方面的第二个目标就是创新业务。我们的几块创新业务也是一个重点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43:58</w:t>
      </w:r>
    </w:p>
    <w:p>
      <w:r>
        <w:rPr>
          <w:rFonts w:ascii="等线(中文正文)" w:hAnsi="等线(中文正文)" w:cs="等线(中文正文)" w:eastAsia="等线(中文正文)"/>
          <w:b w:val="false"/>
          <w:i w:val="false"/>
          <w:sz w:val="20"/>
        </w:rPr>
        <w:t>刚才也谈到了，围绕着几块，一个是智能制造相关的，就华瑞？增长今年也增长非常快，订单非常的旺盛。因为这跟我们制造智能制造有关的，因为机器视觉在整个机器视觉，实际上整个智能制造就是机器视觉加上智能手臂，形成了一个闭环的智能制造。所以这块东西我们也在梳理这些。比如说我们在工业产线实现了SOP，就曲线自动的视觉检测。你这个行为这个行为是不是自动，就是说是不是这个行为就造成了这个缺陷对应。所以这些我觉得这个很重要，这些几个创新业务都比较重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44:53</w:t>
      </w:r>
    </w:p>
    <w:p>
      <w:r>
        <w:rPr>
          <w:rFonts w:ascii="等线(中文正文)" w:hAnsi="等线(中文正文)" w:cs="等线(中文正文)" w:eastAsia="等线(中文正文)"/>
          <w:b w:val="false"/>
          <w:i w:val="false"/>
          <w:sz w:val="20"/>
        </w:rPr>
        <w:t>第二个就是热成像，热成像跟它是一种新的感觉，在很多场景的应用，现在来看他去年的增长非常好，从八九个亿增长到13个亿，今年的目标更好更高。然后因为它就是高毛利，我们在创业子公司里面，我不知道这里有没有报表里有没有反映去年它的利润。这个子公司超过四个亿以上的利润，今年可能更加值得期待，这个业务也非常重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45:27</w:t>
      </w:r>
    </w:p>
    <w:p>
      <w:r>
        <w:rPr>
          <w:rFonts w:ascii="等线(中文正文)" w:hAnsi="等线(中文正文)" w:cs="等线(中文正文)" w:eastAsia="等线(中文正文)"/>
          <w:b w:val="false"/>
          <w:i w:val="false"/>
          <w:sz w:val="20"/>
        </w:rPr>
        <w:t>这个汽车电子，我们大家知道视觉作为无人辅助高级辅助驾驶的重要的一个杆子，像特斯拉就没有用其他感知。所以我们如何在视觉，在汽车领域做到它的规模超级大能不能做出特色来？所以我们也非常关注智慧消防。大家知道这个消防是在我们这里面的一个进入安消一体化以后，是融合的一套解决包括报警业务都是跟我们密切相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45:59</w:t>
      </w:r>
    </w:p>
    <w:p>
      <w:r>
        <w:rPr>
          <w:rFonts w:ascii="等线(中文正文)" w:hAnsi="等线(中文正文)" w:cs="等线(中文正文)" w:eastAsia="等线(中文正文)"/>
          <w:b w:val="false"/>
          <w:i w:val="false"/>
          <w:sz w:val="20"/>
        </w:rPr>
        <w:t>所以这些大业务，这些创新业务增长性，当然我们设了一个10 18的目标，希望能更好。去年是整个增长是好像是大概三十几家这个增长更高一些。然后我们希望这块来驱动公司的一个相对的高增长，这几块业务就是增长的潜力，我们大家可以也可以在未来，几年可以看到。我们希望它的增长是远高于18的这种增长。这样的话，也能一是它是我们的核心业务，这个核心的系统，比如说机器视觉，比如说热成像，是我们一个感知的扩容，这些是我们，业务的重要性。第二个，它的业务的增量增长性比较好，所以也来带动公司业绩的这种增长。所以这方面，就是我们把这两个重要的最重要的东西作为我们，主要是实现主要是实现都要希望实现一个牵引作用。所以我们把作为一个股权激励的一个两个核心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47:13</w:t>
      </w:r>
    </w:p>
    <w:p>
      <w:r>
        <w:rPr>
          <w:rFonts w:ascii="等线(中文正文)" w:hAnsi="等线(中文正文)" w:cs="等线(中文正文)" w:eastAsia="等线(中文正文)"/>
          <w:b w:val="false"/>
          <w:i w:val="false"/>
          <w:sz w:val="20"/>
        </w:rPr>
        <w:t>好的，谢谢付总。感谢您解答。我就先提问到这里，交给其他投资者，谢感谢领导的解答。下面有请电话尾号7088的参会者进行提问，请您优先提供您的姓名和机构名，请发言，谢谢。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47:31</w:t>
      </w:r>
    </w:p>
    <w:p>
      <w:r>
        <w:rPr>
          <w:rFonts w:ascii="等线(中文正文)" w:hAnsi="等线(中文正文)" w:cs="等线(中文正文)" w:eastAsia="等线(中文正文)"/>
          <w:b w:val="false"/>
          <w:i w:val="false"/>
          <w:sz w:val="20"/>
        </w:rPr>
        <w:t>各位领导好，我这边首先请教一下，关于咱们跟中移动的合作。这个应该也快三年了，就咱们过去三年的合作情况，还有包括后续的一些合作的展望之类的，能不能请领导介绍一下，好的，中医这个非常好。我们的合作带动了我们在首先我们汇报一下双方，因为我们这个中医的合作，我们觉得他们中医认为不是一个投财务投资，还是跟业务的战略协同的投入合作，几个方面在合作。第一方面就是说主要的几个方面，从他们这个中医也派了这个业务的董事来推动双方业务的合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48:23</w:t>
      </w:r>
    </w:p>
    <w:p>
      <w:r>
        <w:rPr>
          <w:rFonts w:ascii="等线(中文正文)" w:hAnsi="等线(中文正文)" w:cs="等线(中文正文)" w:eastAsia="等线(中文正文)"/>
          <w:b w:val="false"/>
          <w:i w:val="false"/>
          <w:sz w:val="20"/>
        </w:rPr>
        <w:t>首先我们的业务跟移动完几乎是完全的互补。这个互补我们是感知计算这些都有这个为主。移动知道它是以连接为核心，所以它构建了一个端对端的一个解决方案。所以在这方面的业务协同方面，我们也在稳步推进，从刚开始的十个亿到25年的增长到13.3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48:53</w:t>
      </w:r>
    </w:p>
    <w:p>
      <w:r>
        <w:rPr>
          <w:rFonts w:ascii="等线(中文正文)" w:hAnsi="等线(中文正文)" w:cs="等线(中文正文)" w:eastAsia="等线(中文正文)"/>
          <w:b w:val="false"/>
          <w:i w:val="false"/>
          <w:sz w:val="20"/>
        </w:rPr>
        <w:t>但是对移动来讲，我们带动了移动的DRCT的113亿的这样一个助力了移动的这个集成的项目113亿。所以我们在整个项目移动的这个DRCT的项目里面，我们只占他产品。因为我们是供产品只占他10%左右，所以我们在业务协同当中比较好。今年目标双方合作要超过15个亿以上，增长目标是也希望在15这样一种增长。这个东西就是我们在商标业务协同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49:33</w:t>
      </w:r>
    </w:p>
    <w:p>
      <w:r>
        <w:rPr>
          <w:rFonts w:ascii="等线(中文正文)" w:hAnsi="等线(中文正文)" w:cs="等线(中文正文)" w:eastAsia="等线(中文正文)"/>
          <w:b w:val="false"/>
          <w:i w:val="false"/>
          <w:sz w:val="20"/>
        </w:rPr>
        <w:t>另外一方面，我们在算力方面，大家知道这个移动也在构建自己的算力系统。一方面我们的系统也用移动的一些算力，另外一方面移动这方面的算力，我们去年也中了移动的标。今年最近的一个一个移动的一个超级点的项目，我们也是五家的入围之一，这个合同是总共项目是二十多亿，我们是是拿了三个三天三个多亿。还是比较有这个战略意义，就是我们互相在算力这个领域互相进行协同这个方面。另外我们在创新方面也有很多的合作，我们能提供给他们的一些算法，提供双方来共同来推进这些大模型这方面的一些创新能力的这种合作。所以跟移动的合作来讲，虽然今天已经买了三年，但是我们的合作是还是最有成效的，不是光是一个财务的投资，在多领域就是业务的协同，互相互为采购，然后创新研发的创新方面，在大模型这方面的互相的一些合作，都有取得了一些明显的成效。所以我觉得中国移动的合作还是是一个非财务投资，还是一个深度的战略界的产业协同的投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51:15</w:t>
      </w:r>
    </w:p>
    <w:p>
      <w:r>
        <w:rPr>
          <w:rFonts w:ascii="等线(中文正文)" w:hAnsi="等线(中文正文)" w:cs="等线(中文正文)" w:eastAsia="等线(中文正文)"/>
          <w:b w:val="false"/>
          <w:i w:val="false"/>
          <w:sz w:val="20"/>
        </w:rPr>
        <w:t>所以我们也在，而且这个从了从移动入股以后，移动的这我觉得一年几百批的从省公司到集团的，走进到大走进大华，对大华的产品和解决方案有非常深的一些感触。而且在业务协同方面，我们都在构建从集团到省公司，甚至到地市的这种战略的这种合作。我们的未来形成像移动的算力这个移动的算力的底座，大华的算法能力，形成这种标准的产品。现在我们在推在移动靶在四在移动的这个四联网这个核心组件上面，我们提供算力算法，它提供算力的底座，形成这种从项目型的定制到标准化产品，这个也是今年一个新的一个创新点。以前是在项目上互相合作，互相成就，现在就是在推动标准产品方面的这些落地。所以我给报告一下，就是说在这一块上面我们的合作还是卓有成效的。不光光是一个强调的不是一个非单纯的财务投资，而是一个双方的一个更加战略性的业务去协同的一个投资和合作。好的，谢谢副总，非常辛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52:51</w:t>
      </w:r>
    </w:p>
    <w:p>
      <w:r>
        <w:rPr>
          <w:rFonts w:ascii="等线(中文正文)" w:hAnsi="等线(中文正文)" w:cs="等线(中文正文)" w:eastAsia="等线(中文正文)"/>
          <w:b w:val="false"/>
          <w:i w:val="false"/>
          <w:sz w:val="20"/>
        </w:rPr>
        <w:t>第二个问题，就是刚才领导也有介绍过这个AIAI的这个代码生成在咱们公司的比例也是越来越高。就随着这个AI在咱们内部经营中发挥的作用越来越大。咱们怎么看待这个AI对于我们的比如说效率提升之后的一些公司整体的从组织结构到比如说产品定价，或者是各方面的一些经营层面的影响，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53:20</w:t>
      </w:r>
    </w:p>
    <w:p>
      <w:r>
        <w:rPr>
          <w:rFonts w:ascii="等线(中文正文)" w:hAnsi="等线(中文正文)" w:cs="等线(中文正文)" w:eastAsia="等线(中文正文)"/>
          <w:b w:val="false"/>
          <w:i w:val="false"/>
          <w:sz w:val="20"/>
        </w:rPr>
        <w:t>首先我刚才讲的，我前面也给介绍了，就是说我们的首先我们是一个AR公司，我们的产品就是一是所有产品提供端对端的这样的AR大模型的这样产品和解决方案。在驱动着我们的大G大臂，国内海外的业务的增长，作为我们一个非常重要的一个核心的一个竞争力。因为这种竞争力，很少有企业有这具备这个能力，一个它是一个碎片化市场，应用在千行百业很细小的场景下，场景是无数个场景。另外一方面，就我们具备端，就是说感知数据产生？这个模成立大模型模型的这个成立大模型包括算力跟算法，第三个我们的最重要的一个是场景化的落地，这行构建了一个这样一个端对端的这样一个一个解决方案。这是我们在这个AR在应用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54:31</w:t>
      </w:r>
    </w:p>
    <w:p>
      <w:r>
        <w:rPr>
          <w:rFonts w:ascii="等线(中文正文)" w:hAnsi="等线(中文正文)" w:cs="等线(中文正文)" w:eastAsia="等线(中文正文)"/>
          <w:b w:val="false"/>
          <w:i w:val="false"/>
          <w:sz w:val="20"/>
        </w:rPr>
        <w:t>当然我们作为一个AR公司，肯定要首先拥抱我们AR大模型对我们企业内部提效带来的作用。所以我们公司也成立了公司级的，很少的就是几年内也没有就这个AR赋能企业提效的这样一个专项。这个专项可能我们主要目前是特别针对的是年巴，国内不是销售单元，还有供应链单元三个主要业务单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55:06</w:t>
      </w:r>
    </w:p>
    <w:p>
      <w:r>
        <w:rPr>
          <w:rFonts w:ascii="等线(中文正文)" w:hAnsi="等线(中文正文)" w:cs="等线(中文正文)" w:eastAsia="等线(中文正文)"/>
          <w:b w:val="false"/>
          <w:i w:val="false"/>
          <w:sz w:val="20"/>
        </w:rPr>
        <w:t>因为这占了我们90%的人员，所以在这方面如何对我们的AR提效的目标是一是提效，第二是释放精力，怎么能够把原先的精力释放出来？所以我们也有目标，远期目标是不是未来AR提效以后，能不能一天我们也奖励老师又做了优秀的，一周可以休息多休息半天，然后未来是不是可以从8小时变成7小时工作。另外一方面这个方面我们很多。第三个就是能力转型，就是良性的一些重复性的这个就最费时的、最费钱的、最费力的地方怎么样能够释放出来。这方面就是说刚才讲的，我们主要刚才讲的这个营销，当然还有交付这个研发供应链这方面作为我们绩效的最重要的一个方面。当然刚才讲的这个研发可能是一个最重要的一部分。因为我们研发人员最多涉及到不到1万人，所以他们的提提效的潜力可能会更大一些。我们就是刚才你也谈到了我们在推动我们在各个研发，包括软件的，在软件的硬件的软件的，包括基础研究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56:39</w:t>
      </w:r>
    </w:p>
    <w:p>
      <w:r>
        <w:rPr>
          <w:rFonts w:ascii="等线(中文正文)" w:hAnsi="等线(中文正文)" w:cs="等线(中文正文)" w:eastAsia="等线(中文正文)"/>
          <w:b w:val="false"/>
          <w:i w:val="false"/>
          <w:sz w:val="20"/>
        </w:rPr>
        <w:t>可能我们可能第一个可能当然也在梦想实现这种小场景下的真正实现。可能这种软件我们有软件平台，比如说这个场景下，从这个需求输入到代码自动生成，包括测试到用户的自动升级，全端对端的自动化，这些方面就刚才讲了这个我们也在积极的尝试。另外一方面，比如说很多的就是刚才谈到流程也是彻底的也在打破边界。比如说原先在传统的我们做了几十年的IPT流程，原先是分段式的，一个人做一段编码，然后需求给你，那现在可能改变成完全是前瞻式的，从需求到代码到测试全过程，这流程也在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57:34</w:t>
      </w:r>
    </w:p>
    <w:p>
      <w:r>
        <w:rPr>
          <w:rFonts w:ascii="等线(中文正文)" w:hAnsi="等线(中文正文)" w:cs="等线(中文正文)" w:eastAsia="等线(中文正文)"/>
          <w:b w:val="false"/>
          <w:i w:val="false"/>
          <w:sz w:val="20"/>
        </w:rPr>
        <w:t>另外一方面，组织也在发生很大的需求调整。比如说是不是所有人都乐意去拥抱。这首先就是要消除一个障碍，说会不会我用了AR提效以后我被被裁了？然后这个管理者是不是说，我的管理的管理者的这个作用就不大了。我这个人员减少以后，首先我觉得我们我跟他们讲，我们还有很多现在这个资源还排不过来，根本不涉及到解解人的这种压力。另外一方面，我们每年1万个人研发人员，如果假如8到10个点的主动和淘汰，那我们每年都有具有800到1000个人的自动可以这些调结构，所以都不存在这个问题。所以这个AR的我们在今年作为一个重要的14年，那么这个提效的14年，今年可能会取得一些成效，可能真正比较好的成效可能会在明年会得到一些体现更好的体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58:44</w:t>
      </w:r>
    </w:p>
    <w:p>
      <w:r>
        <w:rPr>
          <w:rFonts w:ascii="等线(中文正文)" w:hAnsi="等线(中文正文)" w:cs="等线(中文正文)" w:eastAsia="等线(中文正文)"/>
          <w:b w:val="false"/>
          <w:i w:val="false"/>
          <w:sz w:val="20"/>
        </w:rPr>
        <w:t>但也没有目前看来也没有说神奇到说真正的软研发。可能说真正的从我们看啊，目前提效的百分之二三十可能性还是比较好。因为它还有很多新的机器无法实现的东西，所以我们也在密切看他的这个成效，这个情这个方面就是我们包括我们公司来讲，也是利用最好的工具和最好的公司合作。而且希望在这块方面能够在公司AR提效方面，能够给公司提效起到一个非常积极的一个作用。我想我们肯定会全力拥抱这个。AR对公司的这种绩效的变革，我们设置了一整套，包括做了好的优秀的怎么样的每个月进行激励，用来让这个提效成为一个大家是录音接受的或录音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01:00:00</w:t>
      </w:r>
    </w:p>
    <w:p>
      <w:r>
        <w:rPr>
          <w:rFonts w:ascii="等线(中文正文)" w:hAnsi="等线(中文正文)" w:cs="等线(中文正文)" w:eastAsia="等线(中文正文)"/>
          <w:b w:val="false"/>
          <w:i w:val="false"/>
          <w:sz w:val="20"/>
        </w:rPr>
        <w:t>你去做的一件事情。我想这一项对我们未来公司的提效方面对效率提升跟业绩提升也会有比较大的一个推动作用是吧？作为这方面，所以我们在方方面面在交付，我们推出了华之星这种这种具体的问题。没有机器可能是更具有这个能力了，只要他在知识库里面具备的。当然我们现在能力都在转型，要做一些在在营销单元的产品的自动配单，自动这个场景的这种自动识别。这方面起到成效，研发的代码怎么测试，供应链的这种预测都在积极的推进。我们希望这项工作能够对未来公司的发展起到非常好的推动作用。这些我可以简单的介绍一下我们在这方面的一个实施的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01:01:04</w:t>
      </w:r>
    </w:p>
    <w:p>
      <w:r>
        <w:rPr>
          <w:rFonts w:ascii="等线(中文正文)" w:hAnsi="等线(中文正文)" w:cs="等线(中文正文)" w:eastAsia="等线(中文正文)"/>
          <w:b w:val="false"/>
          <w:i w:val="false"/>
          <w:sz w:val="20"/>
        </w:rPr>
        <w:t>好，谢谢副总非常精彩的介绍。也是希望大华能够尽早实现，并且带动全社会能够实现效率的提升和员工福利的提升。谢谢副总，没有其他问题了，感谢领导的解答。下面有请电话尾号0206的参会者进行提问。请您优先提供您的姓名和机构名，请发言，谢谢。感谢副总和其他管理层，我是中信电子战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01:01:36</w:t>
      </w:r>
    </w:p>
    <w:p>
      <w:r>
        <w:rPr>
          <w:rFonts w:ascii="等线(中文正文)" w:hAnsi="等线(中文正文)" w:cs="等线(中文正文)" w:eastAsia="等线(中文正文)"/>
          <w:b w:val="false"/>
          <w:i w:val="false"/>
          <w:sz w:val="20"/>
        </w:rPr>
        <w:t>然后也接着林丹刚才提到的这样一个关于人效提升的，想再追问一下人员投入的问题。因为能够看到就是25年整个公司的人数是相对有所下降的。就想请您展望一下未来公司在整个人员投入的规划及费用上的一个展望，给报告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01:02:02</w:t>
      </w:r>
    </w:p>
    <w:p>
      <w:r>
        <w:rPr>
          <w:rFonts w:ascii="等线(中文正文)" w:hAnsi="等线(中文正文)" w:cs="等线(中文正文)" w:eastAsia="等线(中文正文)"/>
          <w:b w:val="false"/>
          <w:i w:val="false"/>
          <w:sz w:val="20"/>
        </w:rPr>
        <w:t>这个刚才讲了就是说我们人数的下降，但是人数有了下降一些，但是我们的肺也要共同的发展，费用方面下降还是有限的，主要还是要提升员工的一些薪酬方面一方面就是刚才讲的热忱也影响了一部分我们人员减少，就去年减少的人就是有460个人，是我就不止，就是我们热忱本来有1000来个人，就是去年，这个脱离剥离出去了以后。所以增，减少的人员，没有像报告上所强调了这么多，因为乐城共有1300个人去年出售了。大家知道因为乐城怕我们受美国制裁受影响，所以考虑了更加谨慎的一些态度。总体来讲，人员的整个人员保持还是相对的稳定，就是人员的稳定性。第二个就是说费用略有增长的，就是我们适当的提高了这种薪酬，这种激励的一些，这也是发展所需要的这些方面，整体来讲保持比较一些稳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01:03:21</w:t>
      </w:r>
    </w:p>
    <w:p>
      <w:r>
        <w:rPr>
          <w:rFonts w:ascii="等线(中文正文)" w:hAnsi="等线(中文正文)" w:cs="等线(中文正文)" w:eastAsia="等线(中文正文)"/>
          <w:b w:val="false"/>
          <w:i w:val="false"/>
          <w:sz w:val="20"/>
        </w:rPr>
        <w:t>AI方面刚才讲了给局我最近我看到了一个我们最近的招标，我们用了最新的系统，最好的系统主要是但是现在是我们找的公司，可能它是包括算算法算力，是这个大包式的。我们看到这个就是以AR这个AR提效这个专项里面，我们涉及到了算跟算算法，算法也是他们包掉了。比如说像腾讯，像阿里，它是打包式的，这个就是说我们就购买他们的这个工具，包括算力一体化的。就是我看到了每个人一年要因为我们AR要提效，我们增加的每个人大概是2000块钱左右，含了算法跟这个算力都都在内了。我们反正招标统筹的，所以这块会增加一些费用，但是当然2000块钱我觉得对一个人力成本来讲还是非常小的一个。比如40万，我们平均年薪如果40万的话，它占比还是比较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01:04:41</w:t>
      </w:r>
    </w:p>
    <w:p>
      <w:r>
        <w:rPr>
          <w:rFonts w:ascii="等线(中文正文)" w:hAnsi="等线(中文正文)" w:cs="等线(中文正文)" w:eastAsia="等线(中文正文)"/>
          <w:b w:val="false"/>
          <w:i w:val="false"/>
          <w:sz w:val="20"/>
        </w:rPr>
        <w:t>如果真正能够我是我昨天那天我们招标结束，我他们有个报告就是选谁？然后我们肯定首先是选用全球最好的。当然我们有几种，一个是自本地网，第二有SARS的，还有另外就是煎中间状态的。因为我们这个全SARS的，可能国外的算法可能也有的有优势的，但我们因为代码不能出去，所以说这种外围的员工，外围的可能这个人可能才应用很少，主要还是在本地化部署。本地化部署的话这个占比算是最大的。因为我们是需要这个信息的保密学习的，代码的这种重这个重要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01:05:31</w:t>
      </w:r>
    </w:p>
    <w:p>
      <w:r>
        <w:rPr>
          <w:rFonts w:ascii="等线(中文正文)" w:hAnsi="等线(中文正文)" w:cs="等线(中文正文)" w:eastAsia="等线(中文正文)"/>
          <w:b w:val="false"/>
          <w:i w:val="false"/>
          <w:sz w:val="20"/>
        </w:rPr>
        <w:t>所以在这块方面我觉得整个投入我上次跟你们讲，如果说你们省掉，不要说什么省300个人我说你们这个投入2000块钱，一年大概投入大概。当然他不是所有的人都实施这个都要算大多数应用我们大概在5000个人左右有些硬件之类的就不会用这个大模型的。所以我们测算了一下是一千多万。我跟他们讲，如果你们省如果省300个人，500个人，那就是两个亿了。我说你的成效远远大于你的投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01:06:11</w:t>
      </w:r>
    </w:p>
    <w:p>
      <w:r>
        <w:rPr>
          <w:rFonts w:ascii="等线(中文正文)" w:hAnsi="等线(中文正文)" w:cs="等线(中文正文)" w:eastAsia="等线(中文正文)"/>
          <w:b w:val="false"/>
          <w:i w:val="false"/>
          <w:sz w:val="20"/>
        </w:rPr>
        <w:t>总体来讲AR在虽然带来一定成本的增加，但是我觉得未来的效率提升还是相对可观的。我们不要说真的说实现完全自动的化自自动化，我们觉得如果提升百分之二十三十的效率，省的人也还是挺多的。这个效率的提升还是很明显的。这样所以他的投入还是有限的。投入刚才讲了，我们就如果2000块钱的话，就也就这个5000个人的话，也就一千多万这样的费用。而且这个费用对这样一个费用。所以我觉得他的投入产出比还是非常明显的对未来我觉得还是可期。这也是我们未来很大的一个潜力，就是在AI赋能方面在带来的一个效率提升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01:07:07</w:t>
      </w:r>
    </w:p>
    <w:p>
      <w:r>
        <w:rPr>
          <w:rFonts w:ascii="等线(中文正文)" w:hAnsi="等线(中文正文)" w:cs="等线(中文正文)" w:eastAsia="等线(中文正文)"/>
          <w:b w:val="false"/>
          <w:i w:val="false"/>
          <w:sz w:val="20"/>
        </w:rPr>
        <w:t>当然我也刚才汇报报告，我们没有。因为我们本身人员的减少，就是本身就每年都有这些可以释放，不存在本身需要调结构，就没有存在的这个节能的。另外一方面我们的项目也还比较多，现在有的时候还排不过来。所以刚好能弥补我们释放的精力，能够弥补到我们的这些项目紧张的上去。所以就简单的报告一下AR的未来，我觉得还是值得可期。当然真正取得成效可能明年会相对比较明显。因为今年刚刚开始，大家还要一个，至少你每个年研发人员要溜了，用的很溜，要用的很熟练。然后当然在熟练过程中，才能实现新的驾驭，才能实现更好的这种提效，总体来讲这方面对我们来讲，未来还是一个非常重要的一个点。好，明白，谢谢副总非常精彩的一个分享。我就这个小问题，也祝公司后续反应为好，也祝您提到的这些高质量的发展，后面我们看到对公司的报道有更明显的一些成效，谢谢副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01:08:33</w:t>
      </w:r>
    </w:p>
    <w:p>
      <w:r>
        <w:rPr>
          <w:rFonts w:ascii="等线(中文正文)" w:hAnsi="等线(中文正文)" w:cs="等线(中文正文)" w:eastAsia="等线(中文正文)"/>
          <w:b w:val="false"/>
          <w:i w:val="false"/>
          <w:sz w:val="20"/>
        </w:rPr>
        <w:t>感谢大家的积极提问，也感谢领导的耐心解答，本次会议的互动交流环节到此结束。如有其他问题，欢迎联系大华股份证券部。感谢大家参加本次会议，会议到此结束，祝大家生活愉快，再见。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2026-04-19T03:12:19Z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E6636BB100BBAFBB4581D91E6DDB8DB4E673BEFCE37DDA4A9A3D463F44DFE5EA7E9B9DEC4E52E7D4A81667AC5A1F4089426CA4C3CB2B283E54E14C7D5F0FCE253B3AD35</vt:lpwstr>
  </property>
</Properties>
</file>