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【高盛】霍尔木兹海峡封锁：能源化工、矿业、航运航空与消费品成本全方位解析 260418_导读</w:t>
      </w:r>
    </w:p>
    <w:p>
      <w:pPr>
        <w:pStyle w:val="a0"/>
        <w:jc w:val="center"/>
      </w:pPr>
      <w:r>
        <w:t>2026年04月19日 11:03</w:t>
      </w:r>
    </w:p>
    <w:p>
      <w:pPr>
        <w:pStyle w:val="a7"/>
      </w:pPr>
      <w:r>
        <w:t>关键词</w:t>
      </w:r>
    </w:p>
    <w:p>
      <w:r>
        <w:rPr>
          <w:rFonts w:ascii="等线(中文正文)" w:hAnsi="等线(中文正文)" w:cs="等线(中文正文)" w:eastAsia="等线(中文正文)"/>
          <w:b w:val="false"/>
          <w:i w:val="false"/>
          <w:sz w:val="20"/>
        </w:rPr>
        <w:t xml:space="preserve">supply china oil Prices fuel Price SPR COGS tanker shipping RAM VLCC pet commodity demand capacity companies risk exports disruption sector middle east 关注公众号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饮料、石油和石化、矿产业以及航空和海运行业等多个领域，着重探讨了全球供应链中断和原材料成本上涨对这些行业的影响。在饮料行业中，尤其是啤酒行业，面临合金罐价格上升和全球供应链及农产品价格波动的挑战。在石油和石化行业，疫情加剧了供需不平衡和成本压力，投资者需关注成本重估和市场结构变化。矿产业同样受到成本上升影响，供应链中断和资本支出增加是主要问题。中东地缘政治危机进一步加剧了全球供应链的不确定性，对能源、运输和消费品市场产生了直接影响，尤其是油价波动、能源商品价格飙升以及海运市场紧张局势，这些因素可能长期影响全球贸易格局和企业策略。讨论强调了企业需要通过锁定原材料成本、内部成本削减和运营效率提升来应对成本上涨，并关注长期市场动态和策略调整的必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亚太供应链应对中亚地区供应链中断</w:t>
      </w:r>
    </w:p>
    <w:p>
      <w:r>
        <w:rPr>
          <w:rFonts w:ascii="等线(中文正文)" w:hAnsi="等线(中文正文)" w:cs="等线(中文正文)" w:eastAsia="等线(中文正文)"/>
          <w:b w:val="false"/>
          <w:i w:val="false"/>
          <w:sz w:val="20"/>
        </w:rPr>
        <w:t>本次政府X网络研讨会聚焦于亚太地区供应链在中亚地区供应链中断背景下如何应对。会议涵盖能源、精炼、石化、采矿、航运及基础农产品等领域的影响与对策。与会者讨论了这些领域面临的挑战及其下游影响，并鼓励参会者通过Zoom提问参与讨论。会议强调仅限于特定背景下的信息分享，非媒体公开活动，涉及敏感的行业关系及潜在利益冲突。</w:t>
      </w:r>
    </w:p>
    <w:p>
      <w:r>
        <w:rPr>
          <w:rFonts w:ascii="等线(中文正文)" w:hAnsi="等线(中文正文)" w:cs="等线(中文正文)" w:eastAsia="等线(中文正文)"/>
          <w:b w:val="false"/>
          <w:i w:val="false"/>
          <w:sz w:val="20"/>
        </w:rPr>
        <w:t/>
      </w:r>
    </w:p>
    <w:p>
      <w:pPr>
        <w:pStyle w:val="ab"/>
        <w:numPr>
          <w:numId w:val="2"/>
        </w:numPr>
      </w:pPr>
      <w:r>
        <w:t>01:32 能源市场波动与地缘政治影响</w:t>
      </w:r>
    </w:p>
    <w:p>
      <w:r>
        <w:rPr>
          <w:rFonts w:ascii="等线(中文正文)" w:hAnsi="等线(中文正文)" w:cs="等线(中文正文)" w:eastAsia="等线(中文正文)"/>
          <w:b w:val="false"/>
          <w:i w:val="false"/>
          <w:sz w:val="20"/>
        </w:rPr>
        <w:t>对话探讨了能源市场因中东局势紧张而引发的价格波动，尤其是柴油和航空燃料市场。中东地区供应中断导致柴油和航空燃料价格飙升，影响全球能源供应链。讨论还涉及了未来四周市场可能的走向，以及即便紧张局势缓解，能源行业可能面临的长期影响，包括需求调整和供应链重构。</w:t>
      </w:r>
    </w:p>
    <w:p>
      <w:r>
        <w:rPr>
          <w:rFonts w:ascii="等线(中文正文)" w:hAnsi="等线(中文正文)" w:cs="等线(中文正文)" w:eastAsia="等线(中文正文)"/>
          <w:b w:val="false"/>
          <w:i w:val="false"/>
          <w:sz w:val="20"/>
        </w:rPr>
        <w:t/>
      </w:r>
    </w:p>
    <w:p>
      <w:pPr>
        <w:pStyle w:val="ab"/>
        <w:numPr>
          <w:numId w:val="3"/>
        </w:numPr>
      </w:pPr>
      <w:r>
        <w:t>04:35 全球油市供需变化与市场展望</w:t>
      </w:r>
    </w:p>
    <w:p>
      <w:r>
        <w:rPr>
          <w:rFonts w:ascii="等线(中文正文)" w:hAnsi="等线(中文正文)" w:cs="等线(中文正文)" w:eastAsia="等线(中文正文)"/>
          <w:b w:val="false"/>
          <w:i w:val="false"/>
          <w:sz w:val="20"/>
        </w:rPr>
        <w:t>讨论了全球油市的供需变化，指出由于长期资本项目减少和页岩油匹配，市场不再预计出现过剩。中国等国的库存填充可能短期内增加需求，影响油市。同时，精炼系统受限，精炼产品溢价预计维持高位。化工品方面，原料短缺导致价格上升，重启计划延迟。整体看，油市和化工品市场正经历调整期，未来几个月将持续影响。</w:t>
      </w:r>
    </w:p>
    <w:p>
      <w:r>
        <w:rPr>
          <w:rFonts w:ascii="等线(中文正文)" w:hAnsi="等线(中文正文)" w:cs="等线(中文正文)" w:eastAsia="等线(中文正文)"/>
          <w:b w:val="false"/>
          <w:i w:val="false"/>
          <w:sz w:val="20"/>
        </w:rPr>
        <w:t/>
      </w:r>
    </w:p>
    <w:p>
      <w:pPr>
        <w:pStyle w:val="ab"/>
        <w:numPr>
          <w:numId w:val="4"/>
        </w:numPr>
      </w:pPr>
      <w:r>
        <w:t>09:17 冲突对全球矿业供应链的影响分析</w:t>
      </w:r>
    </w:p>
    <w:p>
      <w:r>
        <w:rPr>
          <w:rFonts w:ascii="等线(中文正文)" w:hAnsi="等线(中文正文)" w:cs="等线(中文正文)" w:eastAsia="等线(中文正文)"/>
          <w:b w:val="false"/>
          <w:i w:val="false"/>
          <w:sz w:val="20"/>
        </w:rPr>
        <w:t>对话深入探讨了冲突对全球矿业供应链的直接影响，特别是对铝、铜和钢铁等主要金属的供应。铝行业遭受重大打击，全球约45%的铝供应受到直接影响，导致市场出现约50万吨的供应缺口。此外，铜和钢铁的供应也受到波及，尤其是在中东地区的供应链中断，对欧洲和亚洲的市场产生连锁反应。同时，对话还提到了冲突对澳大利亚矿业出口的潜在影响，尤其是对煤炭和金属矿石的供应稳定性提出了担忧。整体而言，冲突加剧了全球矿业市场的不确定性，对供应链安全和价格波动构成了挑战。</w:t>
      </w:r>
    </w:p>
    <w:p>
      <w:r>
        <w:rPr>
          <w:rFonts w:ascii="等线(中文正文)" w:hAnsi="等线(中文正文)" w:cs="等线(中文正文)" w:eastAsia="等线(中文正文)"/>
          <w:b w:val="false"/>
          <w:i w:val="false"/>
          <w:sz w:val="20"/>
        </w:rPr>
        <w:t/>
      </w:r>
    </w:p>
    <w:p>
      <w:pPr>
        <w:pStyle w:val="ab"/>
        <w:numPr>
          <w:numId w:val="5"/>
        </w:numPr>
      </w:pPr>
      <w:r>
        <w:t>15:26 全球大宗商品市场受成本推动影响分析</w:t>
      </w:r>
    </w:p>
    <w:p>
      <w:r>
        <w:rPr>
          <w:rFonts w:ascii="等线(中文正文)" w:hAnsi="等线(中文正文)" w:cs="等线(中文正文)" w:eastAsia="等线(中文正文)"/>
          <w:b w:val="false"/>
          <w:i w:val="false"/>
          <w:sz w:val="20"/>
        </w:rPr>
        <w:t>讨论了全球大宗商品市场面临的挑战，包括权利和可用性问题，尤其是煤炭和某些商品的运输成本上升。强调了成本推高对市场的影响，以及投资者需关注的通胀压力。指出非洲和巴西的高运输成本影响了生产，而公司成本可能在未来几月上调，导致市场调整。最后，分析了锂和铝等商品的市场前景，认为尽管面临成本压力，但部分商品仍具投资价值。</w:t>
      </w:r>
    </w:p>
    <w:p>
      <w:r>
        <w:rPr>
          <w:rFonts w:ascii="等线(中文正文)" w:hAnsi="等线(中文正文)" w:cs="等线(中文正文)" w:eastAsia="等线(中文正文)"/>
          <w:b w:val="false"/>
          <w:i w:val="false"/>
          <w:sz w:val="20"/>
        </w:rPr>
        <w:t/>
      </w:r>
    </w:p>
    <w:p>
      <w:pPr>
        <w:pStyle w:val="ab"/>
        <w:numPr>
          <w:numId w:val="6"/>
        </w:numPr>
      </w:pPr>
      <w:r>
        <w:t>19:05 运输与航运业受阻影响分析</w:t>
      </w:r>
    </w:p>
    <w:p>
      <w:r>
        <w:rPr>
          <w:rFonts w:ascii="等线(中文正文)" w:hAnsi="等线(中文正文)" w:cs="等线(中文正文)" w:eastAsia="等线(中文正文)"/>
          <w:b w:val="false"/>
          <w:i w:val="false"/>
          <w:sz w:val="20"/>
        </w:rPr>
        <w:t>讨论了中国运输和造船业的现状，重点分析了油轮航运需求因港口关闭减少15%，SPR释放导致原油航运需求下降，但油轮费率因超级周期紧俏产能而上涨。集装箱航运受霍尔木兹海峡关闭影响较小，但可能面临港口拥堵风险。航空公司因油价上涨面临较大收益下滑，取消部分亚洲航线航班。推荐油轮船东、沿海航运及能源相关股票。</w:t>
      </w:r>
    </w:p>
    <w:p>
      <w:r>
        <w:rPr>
          <w:rFonts w:ascii="等线(中文正文)" w:hAnsi="等线(中文正文)" w:cs="等线(中文正文)" w:eastAsia="等线(中文正文)"/>
          <w:b w:val="false"/>
          <w:i w:val="false"/>
          <w:sz w:val="20"/>
        </w:rPr>
        <w:t/>
      </w:r>
    </w:p>
    <w:p>
      <w:pPr>
        <w:pStyle w:val="ab"/>
        <w:numPr>
          <w:numId w:val="7"/>
        </w:numPr>
      </w:pPr>
      <w:r>
        <w:t>24:52 中东危机对消费品行业成本影响分析</w:t>
      </w:r>
    </w:p>
    <w:p>
      <w:r>
        <w:rPr>
          <w:rFonts w:ascii="等线(中文正文)" w:hAnsi="等线(中文正文)" w:cs="等线(中文正文)" w:eastAsia="等线(中文正文)"/>
          <w:b w:val="false"/>
          <w:i w:val="false"/>
          <w:sz w:val="20"/>
        </w:rPr>
        <w:t>讨论了中东危机对消费品行业，尤其是中国消费行业成本的影响。指出P, T, 价格的波动对饮料和食品行业构成风险，但中国公司通过成本锁定策略和内部效率提升来缓解压力。预计成本上涨将在下半年逐渐显现，行业竞争可能加剧，但领先企业将受益于市场整合。建议投资者关注具有较强定价能力和防御性的企业。</w:t>
      </w:r>
    </w:p>
    <w:p>
      <w:r>
        <w:rPr>
          <w:rFonts w:ascii="等线(中文正文)" w:hAnsi="等线(中文正文)" w:cs="等线(中文正文)" w:eastAsia="等线(中文正文)"/>
          <w:b w:val="false"/>
          <w:i w:val="false"/>
          <w:sz w:val="20"/>
        </w:rPr>
        <w:t/>
      </w:r>
    </w:p>
    <w:p>
      <w:pPr>
        <w:pStyle w:val="ab"/>
        <w:numPr>
          <w:numId w:val="8"/>
        </w:numPr>
      </w:pPr>
      <w:r>
        <w:t>29:07 化工市场供需分析与长期影响评估</w:t>
      </w:r>
    </w:p>
    <w:p>
      <w:r>
        <w:rPr>
          <w:rFonts w:ascii="等线(中文正文)" w:hAnsi="等线(中文正文)" w:cs="等线(中文正文)" w:eastAsia="等线(中文正文)"/>
          <w:b w:val="false"/>
          <w:i w:val="false"/>
          <w:sz w:val="20"/>
        </w:rPr>
        <w:t>讨论了亚洲及全球化工市场因近期中断导致的供需变化，特别是物理基础设施受损对市场平衡的长期影响。分析指出，尽管部分裂解装置遭受严重破坏，但整体市场影响尚不显著，除非中断持续半年以上。此外，讨论了油价波动对化工裂解装置的影响，以及中国第二波产能扩张计划的不确定性。最后，强调了短期内库存消耗和价格波动的风险，以及未来几周内系统压力可能加剧的预警。</w:t>
      </w:r>
    </w:p>
    <w:p>
      <w:r>
        <w:rPr>
          <w:rFonts w:ascii="等线(中文正文)" w:hAnsi="等线(中文正文)" w:cs="等线(中文正文)" w:eastAsia="等线(中文正文)"/>
          <w:b w:val="false"/>
          <w:i w:val="false"/>
          <w:sz w:val="20"/>
        </w:rPr>
        <w:t/>
      </w:r>
    </w:p>
    <w:p>
      <w:pPr>
        <w:pStyle w:val="ab"/>
        <w:numPr>
          <w:numId w:val="9"/>
        </w:numPr>
      </w:pPr>
      <w:r>
        <w:t>34:40 矿业公司成本与供应链挑战</w:t>
      </w:r>
    </w:p>
    <w:p>
      <w:r>
        <w:rPr>
          <w:rFonts w:ascii="等线(中文正文)" w:hAnsi="等线(中文正文)" w:cs="等线(中文正文)" w:eastAsia="等线(中文正文)"/>
          <w:b w:val="false"/>
          <w:i w:val="false"/>
          <w:sz w:val="20"/>
        </w:rPr>
        <w:t>对话围绕矿业公司在通胀环境下面临的成本上升问题展开，包括运输、原材料、人力及设备成本的增加，以及供应链紧张对新项目的影响。讨论还涉及了成本调整对市场及商品价格的潜在影响，以及供需变化对行业前景的展望。</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主持的网络研讨会上，他首先对与会者表示感谢，并介绍了参与讨论的四位专家，聚焦于“高点供应链在中东中断情况下的抗压性”这一主题。讨论范围涵盖了能源、矿产、航空和海运领域的最新观点，特别强调了这些领域因中东地区不稳定局势可能面临的下游影响和潜在后果。他重申会议内容仅供内部讨论，不得对外公开，同时提醒与会者遵守投资银行关系和公司利益冲突的披露规则。
他详细分析了中国市场的多个方面，提及了航空公司的股价调整、燃料价格波动对航空业的影响，以及油轮股票、沿海航运、能源运输和油轮船建造商受到的关注。他指出，重型工业和Remis项目是油轮船订单增长的受益者。尽管中东危机波及全球，但大多数中国消费品公司未直接受损，未显著影响其销售和生产。
此外，他探讨了成本上升对饮料行业和食品饮料公司的潜在影响，强调了通过内部成本削减和运营效率提升来应对成本通胀风险的重要性。他还讨论了IT在石油化学市场的影响，以及它可能带来的供应链压力和市场平衡的提前变化。整体而言，发言内容围绕中东地区不稳定局势对不同行业的影响，以及企业如何应对这些挑战进行了深入讨论。</w:t>
      </w:r>
    </w:p>
    <w:p>
      <w:r>
        <w:rPr>
          <w:rFonts w:ascii="等线(中文正文)" w:hAnsi="等线(中文正文)" w:cs="等线(中文正文)" w:eastAsia="等线(中文正文)"/>
          <w:b w:val="false"/>
          <w:i w:val="false"/>
          <w:sz w:val="20"/>
        </w:rPr>
        <w:t/>
      </w:r>
    </w:p>
    <w:p>
      <w:pPr>
        <w:pStyle w:val="a7"/>
      </w:pPr>
      <w:r>
        <w:t>要点回顾</w:t>
      </w:r>
    </w:p>
    <w:p>
      <w:pPr>
        <w:pStyle w:val="ab"/>
      </w:pPr>
      <w:r>
        <w:t>What are the main topics to be discussed in the APEC supply chains webinar?</w:t>
      </w:r>
    </w:p>
    <w:p>
      <w:r>
        <w:rPr>
          <w:rFonts w:ascii="等线(中文正文)" w:hAnsi="等线(中文正文)" w:cs="等线(中文正文)" w:eastAsia="等线(中文正文)"/>
          <w:b w:val="false"/>
          <w:i w:val="false"/>
          <w:sz w:val="20"/>
        </w:rPr>
        <w:t>发言人1：The APEC supply chains webinar will start with updates on energy, refining, and petrochemicals, followed by discussions on the downstream impacts and implications on mining, poor airlines, shipping, and agricultural commodities.</w:t>
      </w:r>
    </w:p>
    <w:p>
      <w:r>
        <w:rPr>
          <w:rFonts w:ascii="等线(中文正文)" w:hAnsi="等线(中文正文)" w:cs="等线(中文正文)" w:eastAsia="等线(中文正文)"/>
          <w:b w:val="false"/>
          <w:i w:val="false"/>
          <w:sz w:val="20"/>
        </w:rPr>
        <w:t/>
      </w:r>
    </w:p>
    <w:p>
      <w:pPr>
        <w:pStyle w:val="ab"/>
      </w:pPr>
      <w:r>
        <w:t>Why is this call classified as 'off the record' and not intended for media?</w:t>
      </w:r>
    </w:p>
    <w:p>
      <w:r>
        <w:rPr>
          <w:rFonts w:ascii="等线(中文正文)" w:hAnsi="等线(中文正文)" w:cs="等线(中文正文)" w:eastAsia="等线(中文正文)"/>
          <w:b w:val="false"/>
          <w:i w:val="false"/>
          <w:sz w:val="20"/>
        </w:rPr>
        <w:t>发言人1：The call is classified as 'off the record' and not intended for media to ensure that it is strictly for internal use and not meant for public dissemination or media consumption.</w:t>
      </w:r>
    </w:p>
    <w:p>
      <w:r>
        <w:rPr>
          <w:rFonts w:ascii="等线(中文正文)" w:hAnsi="等线(中文正文)" w:cs="等线(中文正文)" w:eastAsia="等线(中文正文)"/>
          <w:b w:val="false"/>
          <w:i w:val="false"/>
          <w:sz w:val="20"/>
        </w:rPr>
        <w:t/>
      </w:r>
    </w:p>
    <w:p>
      <w:pPr>
        <w:pStyle w:val="ab"/>
      </w:pPr>
      <w:r>
        <w:t>What crucial information should participants disclose if they have any financial ties or conflicts of interest with companies discussed during the call?</w:t>
      </w:r>
    </w:p>
    <w:p>
      <w:r>
        <w:rPr>
          <w:rFonts w:ascii="等线(中文正文)" w:hAnsi="等线(中文正文)" w:cs="等线(中文正文)" w:eastAsia="等线(中文正文)"/>
          <w:b w:val="false"/>
          <w:i w:val="false"/>
          <w:sz w:val="20"/>
        </w:rPr>
        <w:t>发言人1：Participants are required to disclose any investment banking relationships, compensation received, or ownership interests of one percent or more related to the companies discussed during the call.</w:t>
      </w:r>
    </w:p>
    <w:p>
      <w:r>
        <w:rPr>
          <w:rFonts w:ascii="等线(中文正文)" w:hAnsi="等线(中文正文)" w:cs="等线(中文正文)" w:eastAsia="等线(中文正文)"/>
          <w:b w:val="false"/>
          <w:i w:val="false"/>
          <w:sz w:val="20"/>
        </w:rPr>
        <w:t/>
      </w:r>
    </w:p>
    <w:p>
      <w:pPr>
        <w:pStyle w:val="ab"/>
      </w:pPr>
      <w:r>
        <w:t>What is the current situation in the oil market due to the disruption in the Middle East?</w:t>
      </w:r>
    </w:p>
    <w:p>
      <w:r>
        <w:rPr>
          <w:rFonts w:ascii="等线(中文正文)" w:hAnsi="等线(中文正文)" w:cs="等线(中文正文)" w:eastAsia="等线(中文正文)"/>
          <w:b w:val="false"/>
          <w:i w:val="false"/>
          <w:sz w:val="20"/>
        </w:rPr>
        <w:t>发言人1：The current situation in the oil market involves a shortage of crude oil supply, with prices near $12 a barrel and a tight market for diesel and jet fuel. There's an expectation of further price increases and a potential for demand destruction in the near term.</w:t>
      </w:r>
    </w:p>
    <w:p>
      <w:r>
        <w:rPr>
          <w:rFonts w:ascii="等线(中文正文)" w:hAnsi="等线(中文正文)" w:cs="等线(中文正文)" w:eastAsia="等线(中文正文)"/>
          <w:b w:val="false"/>
          <w:i w:val="false"/>
          <w:sz w:val="20"/>
        </w:rPr>
        <w:t/>
      </w:r>
    </w:p>
    <w:p>
      <w:pPr>
        <w:pStyle w:val="ab"/>
      </w:pPr>
      <w:r>
        <w:t>How will the current oil market situation impact the prices of Strait crude and the global oil market?</w:t>
      </w:r>
    </w:p>
    <w:p>
      <w:r>
        <w:rPr>
          <w:rFonts w:ascii="等线(中文正文)" w:hAnsi="等线(中文正文)" w:cs="等线(中文正文)" w:eastAsia="等线(中文正文)"/>
          <w:b w:val="false"/>
          <w:i w:val="false"/>
          <w:sz w:val="20"/>
        </w:rPr>
        <w:t>发言人1：The current oil market situation will likely result in higher prices for Strait crude in the next few weeks or longer. If the Strait does open soon, there will be lasting impacts on the microcar industry and the broader energy industry. The duration and severity of the impact are uncertain, but it will likely shift the medium-term outlook and potentially affect the glut of oil that was anticipated for the coming years.</w:t>
      </w:r>
    </w:p>
    <w:p>
      <w:r>
        <w:rPr>
          <w:rFonts w:ascii="等线(中文正文)" w:hAnsi="等线(中文正文)" w:cs="等线(中文正文)" w:eastAsia="等线(中文正文)"/>
          <w:b w:val="false"/>
          <w:i w:val="false"/>
          <w:sz w:val="20"/>
        </w:rPr>
        <w:t/>
      </w:r>
    </w:p>
    <w:p>
      <w:pPr>
        <w:pStyle w:val="ab"/>
      </w:pPr>
      <w:r>
        <w:t>What are the potential long-term effects on oil prices and demand from the Middle East crisis?</w:t>
      </w:r>
    </w:p>
    <w:p>
      <w:r>
        <w:rPr>
          <w:rFonts w:ascii="等线(中文正文)" w:hAnsi="等线(中文正文)" w:cs="等线(中文正文)" w:eastAsia="等线(中文正文)"/>
          <w:b w:val="false"/>
          <w:i w:val="false"/>
          <w:sz w:val="20"/>
        </w:rPr>
        <w:t>发言人1：The long-term effects on oil prices and demand from the Middle East crisis could be significant, with a potential for a shift in medium-term forecasts and a decrease in the glut of oil. There's also a risk of a one-time supply-induced demand in emerging markets returning out of this crisis, which could affect the oil curve's back end and improve conditions for oil equities.</w:t>
      </w:r>
    </w:p>
    <w:p>
      <w:r>
        <w:rPr>
          <w:rFonts w:ascii="等线(中文正文)" w:hAnsi="等线(中文正文)" w:cs="等线(中文正文)" w:eastAsia="等线(中文正文)"/>
          <w:b w:val="false"/>
          <w:i w:val="false"/>
          <w:sz w:val="20"/>
        </w:rPr>
        <w:t/>
      </w:r>
    </w:p>
    <w:p>
      <w:pPr>
        <w:pStyle w:val="ab"/>
      </w:pPr>
      <w:r>
        <w:t>How is the refining system expected to react to the oil market disruptions?</w:t>
      </w:r>
    </w:p>
    <w:p>
      <w:r>
        <w:rPr>
          <w:rFonts w:ascii="等线(中文正文)" w:hAnsi="等线(中文正文)" w:cs="等线(中文正文)" w:eastAsia="等线(中文正文)"/>
          <w:b w:val="false"/>
          <w:i w:val="false"/>
          <w:sz w:val="20"/>
        </w:rPr>
        <w:t>发言人1：The refining system is expected to remain stressed for a longer period. Countries that are net crude oil importers, such as China, Thailand, Japan, and Korea, are all trading product exports to preserve crude oil for longer. China has even imposed an export ban on certain products, further emphasizing the tightness in the refining capacity.</w:t>
      </w:r>
    </w:p>
    <w:p>
      <w:r>
        <w:rPr>
          <w:rFonts w:ascii="等线(中文正文)" w:hAnsi="等线(中文正文)" w:cs="等线(中文正文)" w:eastAsia="等线(中文正文)"/>
          <w:b w:val="false"/>
          <w:i w:val="false"/>
          <w:sz w:val="20"/>
        </w:rPr>
        <w:t/>
      </w:r>
    </w:p>
    <w:p>
      <w:pPr>
        <w:pStyle w:val="ab"/>
      </w:pPr>
      <w:r>
        <w:t>What are the implications of refining runs being cut in March and April?</w:t>
      </w:r>
    </w:p>
    <w:p>
      <w:r>
        <w:rPr>
          <w:rFonts w:ascii="等线(中文正文)" w:hAnsi="等线(中文正文)" w:cs="等线(中文正文)" w:eastAsia="等线(中文正文)"/>
          <w:b w:val="false"/>
          <w:i w:val="false"/>
          <w:sz w:val="20"/>
        </w:rPr>
        <w:t>发言人1：The implications include the need to build up product and ventures and return from the crisis, but machines are already operating at maximum capacity, which makes it challenging to further increase production.</w:t>
      </w:r>
    </w:p>
    <w:p>
      <w:r>
        <w:rPr>
          <w:rFonts w:ascii="等线(中文正文)" w:hAnsi="等线(中文正文)" w:cs="等线(中文正文)" w:eastAsia="等线(中文正文)"/>
          <w:b w:val="false"/>
          <w:i w:val="false"/>
          <w:sz w:val="20"/>
        </w:rPr>
        <w:t/>
      </w:r>
    </w:p>
    <w:p>
      <w:pPr>
        <w:pStyle w:val="ab"/>
      </w:pPr>
      <w:r>
        <w:t>Why is the refining premium over oil crucial and expected to remain high?</w:t>
      </w:r>
    </w:p>
    <w:p>
      <w:r>
        <w:rPr>
          <w:rFonts w:ascii="等线(中文正文)" w:hAnsi="等线(中文正文)" w:cs="等线(中文正文)" w:eastAsia="等线(中文正文)"/>
          <w:b w:val="false"/>
          <w:i w:val="false"/>
          <w:sz w:val="20"/>
        </w:rPr>
        <w:t>发言人1：The refining premium over oil needs to remain high to sustain the production of desserts and get fuel to reintegrate products into the system.</w:t>
      </w:r>
    </w:p>
    <w:p>
      <w:r>
        <w:rPr>
          <w:rFonts w:ascii="等线(中文正文)" w:hAnsi="等线(中文正文)" w:cs="等线(中文正文)" w:eastAsia="等线(中文正文)"/>
          <w:b w:val="false"/>
          <w:i w:val="false"/>
          <w:sz w:val="20"/>
        </w:rPr>
        <w:t/>
      </w:r>
    </w:p>
    <w:p>
      <w:pPr>
        <w:pStyle w:val="ab"/>
      </w:pPr>
      <w:r>
        <w:t>What are the issues with petrochemical plants and exports from the Middle East?</w:t>
      </w:r>
    </w:p>
    <w:p>
      <w:r>
        <w:rPr>
          <w:rFonts w:ascii="等线(中文正文)" w:hAnsi="等线(中文正文)" w:cs="等线(中文正文)" w:eastAsia="等线(中文正文)"/>
          <w:b w:val="false"/>
          <w:i w:val="false"/>
          <w:sz w:val="20"/>
        </w:rPr>
        <w:t>发言人1：Petrochemical plants are facing challenges due to a lack of feedstock availability, and exports from the Middle East are not sufficient. The local plants are not running, causing inventories to decline rapidly, with petrochemical prices seeing a thirty to forty percent increase in North Asia.</w:t>
      </w:r>
    </w:p>
    <w:p>
      <w:r>
        <w:rPr>
          <w:rFonts w:ascii="等线(中文正文)" w:hAnsi="等线(中文正文)" w:cs="等线(中文正文)" w:eastAsia="等线(中文正文)"/>
          <w:b w:val="false"/>
          <w:i w:val="false"/>
          <w:sz w:val="20"/>
        </w:rPr>
        <w:t/>
      </w:r>
    </w:p>
    <w:p>
      <w:pPr>
        <w:pStyle w:val="ab"/>
      </w:pPr>
      <w:r>
        <w:t>What is the risk associated with the potential increase in plastic prices?</w:t>
      </w:r>
    </w:p>
    <w:p>
      <w:r>
        <w:rPr>
          <w:rFonts w:ascii="等线(中文正文)" w:hAnsi="等线(中文正文)" w:cs="等线(中文正文)" w:eastAsia="等线(中文正文)"/>
          <w:b w:val="false"/>
          <w:i w:val="false"/>
          <w:sz w:val="20"/>
        </w:rPr>
        <w:t>发言人1：There is a risk that if the current situation persists, there could be a slight catch-up in plastic prices, and the petrochemical plants may be the last to restart, adding to the duration of supply disruptions.</w:t>
      </w:r>
    </w:p>
    <w:p>
      <w:r>
        <w:rPr>
          <w:rFonts w:ascii="等线(中文正文)" w:hAnsi="等线(中文正文)" w:cs="等线(中文正文)" w:eastAsia="等线(中文正文)"/>
          <w:b w:val="false"/>
          <w:i w:val="false"/>
          <w:sz w:val="20"/>
        </w:rPr>
        <w:t/>
      </w:r>
    </w:p>
    <w:p>
      <w:pPr>
        <w:pStyle w:val="ab"/>
      </w:pPr>
      <w:r>
        <w:t>How is the mining sector affected by the conflict, particularly regarding primary commodity supply?</w:t>
      </w:r>
    </w:p>
    <w:p>
      <w:r>
        <w:rPr>
          <w:rFonts w:ascii="等线(中文正文)" w:hAnsi="等线(中文正文)" w:cs="等线(中文正文)" w:eastAsia="等线(中文正文)"/>
          <w:b w:val="false"/>
          <w:i w:val="false"/>
          <w:sz w:val="20"/>
        </w:rPr>
        <w:t>发言人1：The mining sector is affected by the conflict through disruptions in primary commodity supply, with aluminum being the most impacted, followed by copper and steel. The conflict has caused disruptions to about forty-five percent of the world's primary aluminum supply and smelter shutdowns.</w:t>
      </w:r>
    </w:p>
    <w:p>
      <w:r>
        <w:rPr>
          <w:rFonts w:ascii="等线(中文正文)" w:hAnsi="等线(中文正文)" w:cs="等线(中文正文)" w:eastAsia="等线(中文正文)"/>
          <w:b w:val="false"/>
          <w:i w:val="false"/>
          <w:sz w:val="20"/>
        </w:rPr>
        <w:t/>
      </w:r>
    </w:p>
    <w:p>
      <w:pPr>
        <w:pStyle w:val="ab"/>
      </w:pPr>
      <w:r>
        <w:t>What is the impact on aluminum and steel markets due to the conflict?</w:t>
      </w:r>
    </w:p>
    <w:p>
      <w:r>
        <w:rPr>
          <w:rFonts w:ascii="等线(中文正文)" w:hAnsi="等线(中文正文)" w:cs="等线(中文正文)" w:eastAsia="等线(中文正文)"/>
          <w:b w:val="false"/>
          <w:i w:val="false"/>
          <w:sz w:val="20"/>
        </w:rPr>
        <w:t>发言人1：Due to the conflict, there's an estimated half million tonne deficit in aluminum supply this year, and the premium on aluminum values has increased significantly, benefiting companies like Norsk and Rio Tinto. There's also been a benefit to steel markets, with increased exports from RAM to China and higher prices for some grades of steel.</w:t>
      </w:r>
    </w:p>
    <w:p>
      <w:r>
        <w:rPr>
          <w:rFonts w:ascii="等线(中文正文)" w:hAnsi="等线(中文正文)" w:cs="等线(中文正文)" w:eastAsia="等线(中文正文)"/>
          <w:b w:val="false"/>
          <w:i w:val="false"/>
          <w:sz w:val="20"/>
        </w:rPr>
        <w:t/>
      </w:r>
    </w:p>
    <w:p>
      <w:pPr>
        <w:pStyle w:val="ab"/>
      </w:pPr>
      <w:r>
        <w:t>What are the potential impacts of disrupted mining operations in Australia?</w:t>
      </w:r>
    </w:p>
    <w:p>
      <w:r>
        <w:rPr>
          <w:rFonts w:ascii="等线(中文正文)" w:hAnsi="等线(中文正文)" w:cs="等线(中文正文)" w:eastAsia="等线(中文正文)"/>
          <w:b w:val="false"/>
          <w:i w:val="false"/>
          <w:sz w:val="20"/>
        </w:rPr>
        <w:t>发言人1：Disrupted mining operations in Australia could potentially impact the supply of commodities such as iron ore and coal. Major mining companies may have some flexibility to reroute or increase production, but concerns remain for smaller, more vulnerable mines that do not have the same supply security. Coal supply could be impacted, but some coal companies may have the flexibility to adjust production.</w:t>
      </w:r>
    </w:p>
    <w:p>
      <w:r>
        <w:rPr>
          <w:rFonts w:ascii="等线(中文正文)" w:hAnsi="等线(中文正文)" w:cs="等线(中文正文)" w:eastAsia="等线(中文正文)"/>
          <w:b w:val="false"/>
          <w:i w:val="false"/>
          <w:sz w:val="20"/>
        </w:rPr>
        <w:t/>
      </w:r>
    </w:p>
    <w:p>
      <w:pPr>
        <w:pStyle w:val="ab"/>
      </w:pPr>
      <w:r>
        <w:t>How is the copper market being affected by potential disruptions in Chile?</w:t>
      </w:r>
    </w:p>
    <w:p>
      <w:r>
        <w:rPr>
          <w:rFonts w:ascii="等线(中文正文)" w:hAnsi="等线(中文正文)" w:cs="等线(中文正文)" w:eastAsia="等线(中文正文)"/>
          <w:b w:val="false"/>
          <w:i w:val="false"/>
          <w:sz w:val="20"/>
        </w:rPr>
        <w:t>发言人1：The copper market is concerned about potential supply disruptions in Chile due to the situation there. While not fully stable, the general view is that the impact on copper supply is currently less severe compared to aluminum, but the copper price is closely evolving and may change as the situation develops.</w:t>
      </w:r>
    </w:p>
    <w:p>
      <w:r>
        <w:rPr>
          <w:rFonts w:ascii="等线(中文正文)" w:hAnsi="等线(中文正文)" w:cs="等线(中文正文)" w:eastAsia="等线(中文正文)"/>
          <w:b w:val="false"/>
          <w:i w:val="false"/>
          <w:sz w:val="20"/>
        </w:rPr>
        <w:t/>
      </w:r>
    </w:p>
    <w:p>
      <w:pPr>
        <w:pStyle w:val="ab"/>
      </w:pPr>
      <w:r>
        <w:t>What are the two key things that the speaker highlights regarding the secondary impact on rights and availability?</w:t>
      </w:r>
    </w:p>
    <w:p>
      <w:r>
        <w:rPr>
          <w:rFonts w:ascii="等线(中文正文)" w:hAnsi="等线(中文正文)" w:cs="等线(中文正文)" w:eastAsia="等线(中文正文)"/>
          <w:b w:val="false"/>
          <w:i w:val="false"/>
          <w:sz w:val="20"/>
        </w:rPr>
        <w:t>发言人1：The two key things highlighted by the speaker regarding the secondary impact on rights and availability are rights and the availability of vessels, particularly for longer routes such as from China to Brazil or West Africa and back.</w:t>
      </w:r>
    </w:p>
    <w:p>
      <w:r>
        <w:rPr>
          <w:rFonts w:ascii="等线(中文正文)" w:hAnsi="等线(中文正文)" w:cs="等线(中文正文)" w:eastAsia="等线(中文正文)"/>
          <w:b w:val="false"/>
          <w:i w:val="false"/>
          <w:sz w:val="20"/>
        </w:rPr>
        <w:t/>
      </w:r>
    </w:p>
    <w:p>
      <w:pPr>
        <w:pStyle w:val="ab"/>
      </w:pPr>
      <w:r>
        <w:t>How are higher costs impacting commodities and what does this indicate about inflation?</w:t>
      </w:r>
    </w:p>
    <w:p>
      <w:r>
        <w:rPr>
          <w:rFonts w:ascii="等线(中文正文)" w:hAnsi="等线(中文正文)" w:cs="等线(中文正文)" w:eastAsia="等线(中文正文)"/>
          <w:b w:val="false"/>
          <w:i w:val="false"/>
          <w:sz w:val="20"/>
        </w:rPr>
        <w:t>发言人1：Higher costs are impacting commodities through cost-push inflation. This is something that investors are starting to focus on to understand the effect of increased costs around commodities and how it affects the environment.</w:t>
      </w:r>
    </w:p>
    <w:p>
      <w:r>
        <w:rPr>
          <w:rFonts w:ascii="等线(中文正文)" w:hAnsi="等线(中文正文)" w:cs="等线(中文正文)" w:eastAsia="等线(中文正文)"/>
          <w:b w:val="false"/>
          <w:i w:val="false"/>
          <w:sz w:val="20"/>
        </w:rPr>
        <w:t/>
      </w:r>
    </w:p>
    <w:p>
      <w:pPr>
        <w:pStyle w:val="ab"/>
      </w:pPr>
      <w:r>
        <w:t>What signs indicate that the cost impact is significant for certain commodities and what is the expected outcome for their prices?</w:t>
      </w:r>
    </w:p>
    <w:p>
      <w:r>
        <w:rPr>
          <w:rFonts w:ascii="等线(中文正文)" w:hAnsi="等线(中文正文)" w:cs="等线(中文正文)" w:eastAsia="等线(中文正文)"/>
          <w:b w:val="false"/>
          <w:i w:val="false"/>
          <w:sz w:val="20"/>
        </w:rPr>
        <w:t>发言人1：Signs indicating significant cost impact include the stateless cost caves and higher production costs. For example, in West Africa and Brazil, high fuel rights are impacting production. This suggests that prices for these commodities will likely be supported above $100 for the next one or two months, with ongoing support from Africa, and there may be disruptions in places like Mali, Nigeria, and West Africa due to extremely high fuel prices.</w:t>
      </w:r>
    </w:p>
    <w:p>
      <w:r>
        <w:rPr>
          <w:rFonts w:ascii="等线(中文正文)" w:hAnsi="等线(中文正文)" w:cs="等线(中文正文)" w:eastAsia="等线(中文正文)"/>
          <w:b w:val="false"/>
          <w:i w:val="false"/>
          <w:sz w:val="20"/>
        </w:rPr>
        <w:t/>
      </w:r>
    </w:p>
    <w:p>
      <w:pPr>
        <w:pStyle w:val="ab"/>
      </w:pPr>
      <w:r>
        <w:t>Why does the speaker believe that the market has not fully adjusted the costs for some companies, and what is the expected result in the upcoming quarterly results?</w:t>
      </w:r>
    </w:p>
    <w:p>
      <w:r>
        <w:rPr>
          <w:rFonts w:ascii="等线(中文正文)" w:hAnsi="等线(中文正文)" w:cs="等线(中文正文)" w:eastAsia="等线(中文正文)"/>
          <w:b w:val="false"/>
          <w:i w:val="false"/>
          <w:sz w:val="20"/>
        </w:rPr>
        <w:t>发言人1：The speaker believes that the market has not fully adjusted the costs for some companies upwards. The expected result is that these companies will adjust their costs upwards in the upcoming match quarterly results.</w:t>
      </w:r>
    </w:p>
    <w:p>
      <w:r>
        <w:rPr>
          <w:rFonts w:ascii="等线(中文正文)" w:hAnsi="等线(中文正文)" w:cs="等线(中文正文)" w:eastAsia="等线(中文正文)"/>
          <w:b w:val="false"/>
          <w:i w:val="false"/>
          <w:sz w:val="20"/>
        </w:rPr>
        <w:t/>
      </w:r>
    </w:p>
    <w:p>
      <w:pPr>
        <w:pStyle w:val="ab"/>
      </w:pPr>
      <w:r>
        <w:t>Which sectors and commodities is the speaker positive about, and why?</w:t>
      </w:r>
    </w:p>
    <w:p>
      <w:r>
        <w:rPr>
          <w:rFonts w:ascii="等线(中文正文)" w:hAnsi="等线(中文正文)" w:cs="等线(中文正文)" w:eastAsia="等线(中文正文)"/>
          <w:b w:val="false"/>
          <w:i w:val="false"/>
          <w:sz w:val="20"/>
        </w:rPr>
        <w:t>发言人1：The speaker is positive about the mining sector and commodities like aluminum and lithium, as they are well bid and supported. The speaker is also bullish on copper prices, which have increased due to cost-push inflation. There's an expectation that the market is reasoning fully for the cost increases that need to be reflected in commodity prices.</w:t>
      </w:r>
    </w:p>
    <w:p>
      <w:r>
        <w:rPr>
          <w:rFonts w:ascii="等线(中文正文)" w:hAnsi="等线(中文正文)" w:cs="等线(中文正文)" w:eastAsia="等线(中文正文)"/>
          <w:b w:val="false"/>
          <w:i w:val="false"/>
          <w:sz w:val="20"/>
        </w:rPr>
        <w:t/>
      </w:r>
    </w:p>
    <w:p>
      <w:pPr>
        <w:pStyle w:val="ab"/>
      </w:pPr>
      <w:r>
        <w:t>What are the key impacts of the disruptions on the shipping and tanker sectors?</w:t>
      </w:r>
    </w:p>
    <w:p>
      <w:r>
        <w:rPr>
          <w:rFonts w:ascii="等线(中文正文)" w:hAnsi="等线(中文正文)" w:cs="等线(中文正文)" w:eastAsia="等线(中文正文)"/>
          <w:b w:val="false"/>
          <w:i w:val="false"/>
          <w:sz w:val="20"/>
        </w:rPr>
        <w:t>发言人1：The key impacts of the disruptions on the shipping and tanker sectors include a reduction in demand for crude oil shipping by 15%, closure of oil ports affecting around 40% of crude product oil carried by ocean shipping, and a reduction in effective capacity due to many Very Large Crude Carriers (VLCCs) remaining empty. Furthermore, there is a redeployment of capacity from the Middle East to the Atlantic regions, leading to decreased utilization of tankers and higher voyage costs.</w:t>
      </w:r>
    </w:p>
    <w:p>
      <w:r>
        <w:rPr>
          <w:rFonts w:ascii="等线(中文正文)" w:hAnsi="等线(中文正文)" w:cs="等线(中文正文)" w:eastAsia="等线(中文正文)"/>
          <w:b w:val="false"/>
          <w:i w:val="false"/>
          <w:sz w:val="20"/>
        </w:rPr>
        <w:t/>
      </w:r>
    </w:p>
    <w:p>
      <w:pPr>
        <w:pStyle w:val="ab"/>
      </w:pPr>
      <w:r>
        <w:t>How does the closure of Hormuz Strait affect the shipping rates, and what other factors could impact the industry?</w:t>
      </w:r>
    </w:p>
    <w:p>
      <w:r>
        <w:rPr>
          <w:rFonts w:ascii="等线(中文正文)" w:hAnsi="等线(中文正文)" w:cs="等线(中文正文)" w:eastAsia="等线(中文正文)"/>
          <w:b w:val="false"/>
          <w:i w:val="false"/>
          <w:sz w:val="20"/>
        </w:rPr>
        <w:t>发言人1：The closure of the Hormuz Strait has reduced the shipping rates for crude oil by 90% from normal levels. There is a belief that the divergence in shipping rates indicates lower effective fleet capacity and the potential for a super cycle in tanker shipping. The restoration of Hormuz Strait could be a strong catalyst for tankers due to concentrated oil restocking and higher rates. For container shipping, the exposure to Hormuz Strait is much smaller, and there's a potential for disruption to schedules and port congestion that could lead to higher shipping rates.</w:t>
      </w:r>
    </w:p>
    <w:p>
      <w:r>
        <w:rPr>
          <w:rFonts w:ascii="等线(中文正文)" w:hAnsi="等线(中文正文)" w:cs="等线(中文正文)" w:eastAsia="等线(中文正文)"/>
          <w:b w:val="false"/>
          <w:i w:val="false"/>
          <w:sz w:val="20"/>
        </w:rPr>
        <w:t/>
      </w:r>
    </w:p>
    <w:p>
      <w:pPr>
        <w:pStyle w:val="ab"/>
      </w:pPr>
      <w:r>
        <w:t>What are the effects of oil price increases on airline earnings, and how do fuel costs affect airline operations?</w:t>
      </w:r>
    </w:p>
    <w:p>
      <w:r>
        <w:rPr>
          <w:rFonts w:ascii="等线(中文正文)" w:hAnsi="等线(中文正文)" w:cs="等线(中文正文)" w:eastAsia="等线(中文正文)"/>
          <w:b w:val="false"/>
          <w:i w:val="false"/>
          <w:sz w:val="20"/>
        </w:rPr>
        <w:t>发言人1：Oil price increases lead to a large downside for airline earnings. A dollar increase in barrel fuel price results in a decline of 300 to 400 million RMB in earnings for each of the three major Chinese airlines. They have minimal hedging on oil prices and can only partially offset the price increase with fuel surcharges. Consequently, some scheduled flights from China to Southeast Asia, especially to Vietnam, have been canceled due to higher fuel prices and jet fuel shortages at south Asian countries' airports.</w:t>
      </w:r>
    </w:p>
    <w:p>
      <w:r>
        <w:rPr>
          <w:rFonts w:ascii="等线(中文正文)" w:hAnsi="等线(中文正文)" w:cs="等线(中文正文)" w:eastAsia="等线(中文正文)"/>
          <w:b w:val="false"/>
          <w:i w:val="false"/>
          <w:sz w:val="20"/>
        </w:rPr>
        <w:t/>
      </w:r>
    </w:p>
    <w:p>
      <w:pPr>
        <w:pStyle w:val="ab"/>
      </w:pPr>
      <w:r>
        <w:t>What are the preferred transportation stock picks mentioned in the speech?</w:t>
      </w:r>
    </w:p>
    <w:p>
      <w:r>
        <w:rPr>
          <w:rFonts w:ascii="等线(中文正文)" w:hAnsi="等线(中文正文)" w:cs="等线(中文正文)" w:eastAsia="等线(中文正文)"/>
          <w:b w:val="false"/>
          <w:i w:val="false"/>
          <w:sz w:val="20"/>
        </w:rPr>
        <w:t>发言人1：The preferred transportation stock picks mentioned in the speech are tanker stock, coastal shipping, energy, and tanker ship builder亨利heavy industry, which is also referred to as so far remi s and is stated as the best beneficiary of booming tanker ship orders.</w:t>
      </w:r>
    </w:p>
    <w:p>
      <w:r>
        <w:rPr>
          <w:rFonts w:ascii="等线(中文正文)" w:hAnsi="等线(中文正文)" w:cs="等线(中文正文)" w:eastAsia="等线(中文正文)"/>
          <w:b w:val="false"/>
          <w:i w:val="false"/>
          <w:sz w:val="20"/>
        </w:rPr>
        <w:t/>
      </w:r>
    </w:p>
    <w:p>
      <w:pPr>
        <w:pStyle w:val="ab"/>
      </w:pPr>
      <w:r>
        <w:t>What is the biggest risk to the beverage sectors and the broader public sector according to the speaker?</w:t>
      </w:r>
    </w:p>
    <w:p>
      <w:r>
        <w:rPr>
          <w:rFonts w:ascii="等线(中文正文)" w:hAnsi="等线(中文正文)" w:cs="等线(中文正文)" w:eastAsia="等线(中文正文)"/>
          <w:b w:val="false"/>
          <w:i w:val="false"/>
          <w:sz w:val="20"/>
        </w:rPr>
        <w:t>发言人1：The biggest risk to the beverage sectors and the broader public sector, as mentioned by the speaker, comes from PT (likely referring to a particular company or product) which has shown the sharpest move and poses a significant risk due to its role in key input and largest cost for these sectors.</w:t>
      </w:r>
    </w:p>
    <w:p>
      <w:r>
        <w:rPr>
          <w:rFonts w:ascii="等线(中文正文)" w:hAnsi="等线(中文正文)" w:cs="等线(中文正文)" w:eastAsia="等线(中文正文)"/>
          <w:b w:val="false"/>
          <w:i w:val="false"/>
          <w:sz w:val="20"/>
        </w:rPr>
        <w:t/>
      </w:r>
    </w:p>
    <w:p>
      <w:pPr>
        <w:pStyle w:val="ab"/>
      </w:pPr>
      <w:r>
        <w:t>What percentage of COGS does PD account for in the covered companies?</w:t>
      </w:r>
    </w:p>
    <w:p>
      <w:r>
        <w:rPr>
          <w:rFonts w:ascii="等线(中文正文)" w:hAnsi="等线(中文正文)" w:cs="等线(中文正文)" w:eastAsia="等线(中文正文)"/>
          <w:b w:val="false"/>
          <w:i w:val="false"/>
          <w:sz w:val="20"/>
        </w:rPr>
        <w:t>发言人1：PD accounts for twenty percent to thirty percent of COGS for pure beverage coverage and about high single digits to route of COGS for other FMCG coverages according to the speaker.</w:t>
      </w:r>
    </w:p>
    <w:p>
      <w:r>
        <w:rPr>
          <w:rFonts w:ascii="等线(中文正文)" w:hAnsi="等线(中文正文)" w:cs="等线(中文正文)" w:eastAsia="等线(中文正文)"/>
          <w:b w:val="false"/>
          <w:i w:val="false"/>
          <w:sz w:val="20"/>
        </w:rPr>
        <w:t/>
      </w:r>
    </w:p>
    <w:p>
      <w:pPr>
        <w:pStyle w:val="ab"/>
      </w:pPr>
      <w:r>
        <w:t>What potential impacts on earnings are indicated by the speaker?</w:t>
      </w:r>
    </w:p>
    <w:p>
      <w:r>
        <w:rPr>
          <w:rFonts w:ascii="等线(中文正文)" w:hAnsi="等线(中文正文)" w:cs="等线(中文正文)" w:eastAsia="等线(中文正文)"/>
          <w:b w:val="false"/>
          <w:i w:val="false"/>
          <w:sz w:val="20"/>
        </w:rPr>
        <w:t>发言人1：The speaker indicates that the potential impact on earnings could be as large as thirty percent plus for better-performing players and at least high single digits for others, assuming the current cost level persists for the full year without any pricing actions to offset the impact.</w:t>
      </w:r>
    </w:p>
    <w:p>
      <w:r>
        <w:rPr>
          <w:rFonts w:ascii="等线(中文正文)" w:hAnsi="等线(中文正文)" w:cs="等线(中文正文)" w:eastAsia="等线(中文正文)"/>
          <w:b w:val="false"/>
          <w:i w:val="false"/>
          <w:sz w:val="20"/>
        </w:rPr>
        <w:t/>
      </w:r>
    </w:p>
    <w:p>
      <w:pPr>
        <w:pStyle w:val="ab"/>
      </w:pPr>
      <w:r>
        <w:t>What cost management strategies are companies in stable sectors employing?</w:t>
      </w:r>
    </w:p>
    <w:p>
      <w:r>
        <w:rPr>
          <w:rFonts w:ascii="等线(中文正文)" w:hAnsi="等线(中文正文)" w:cs="等线(中文正文)" w:eastAsia="等线(中文正文)"/>
          <w:b w:val="false"/>
          <w:i w:val="false"/>
          <w:sz w:val="20"/>
        </w:rPr>
        <w:t>发言人1：Stable companies are emphasizing internal cost reductions and operating efficiencies to mitigate cost inflation risks, such as AI and realization to improve labor efficiency and staff streamlining. Some companies have cut staff numbers by about five to ten percent.</w:t>
      </w:r>
    </w:p>
    <w:p>
      <w:r>
        <w:rPr>
          <w:rFonts w:ascii="等线(中文正文)" w:hAnsi="等线(中文正文)" w:cs="等线(中文正文)" w:eastAsia="等线(中文正文)"/>
          <w:b w:val="false"/>
          <w:i w:val="false"/>
          <w:sz w:val="20"/>
        </w:rPr>
        <w:t/>
      </w:r>
    </w:p>
    <w:p>
      <w:pPr>
        <w:pStyle w:val="ab"/>
      </w:pPr>
      <w:r>
        <w:t>What is the expected trend in competition for the beverage and beer sectors?</w:t>
      </w:r>
    </w:p>
    <w:p>
      <w:r>
        <w:rPr>
          <w:rFonts w:ascii="等线(中文正文)" w:hAnsi="等线(中文正文)" w:cs="等线(中文正文)" w:eastAsia="等线(中文正文)"/>
          <w:b w:val="false"/>
          <w:i w:val="false"/>
          <w:sz w:val="20"/>
        </w:rPr>
        <w:t>发言人1：Competition is likely to maintain or even increase in the first half, especially for the beverage and beer sectors which are preparing for a big season and still have cost-protecting agreements in place. Most food and beverage companies in China are not commenting on pricing and are considering cost-cutting measures as a last resort if the high PT oil price persists.</w:t>
      </w:r>
    </w:p>
    <w:p>
      <w:r>
        <w:rPr>
          <w:rFonts w:ascii="等线(中文正文)" w:hAnsi="等线(中文正文)" w:cs="等线(中文正文)" w:eastAsia="等线(中文正文)"/>
          <w:b w:val="false"/>
          <w:i w:val="false"/>
          <w:sz w:val="20"/>
        </w:rPr>
        <w:t/>
      </w:r>
    </w:p>
    <w:p>
      <w:pPr>
        <w:pStyle w:val="ab"/>
      </w:pPr>
      <w:r>
        <w:t>How might market consolidation affect the chemical sector?</w:t>
      </w:r>
    </w:p>
    <w:p>
      <w:r>
        <w:rPr>
          <w:rFonts w:ascii="等线(中文正文)" w:hAnsi="等线(中文正文)" w:cs="等线(中文正文)" w:eastAsia="等线(中文正文)"/>
          <w:b w:val="false"/>
          <w:i w:val="false"/>
          <w:sz w:val="20"/>
        </w:rPr>
        <w:t>发言人1：The speaker believes that leading players with stronger pricing power and product portfolios will benefit from consolidation as smaller players with weak bargaining power in the supply chain will weaken or exit under pressure. Some PT suppliers in China have started to raise prices or cut supplies to smaller players while maintaining agreements with their top-line partners.</w:t>
      </w:r>
    </w:p>
    <w:p>
      <w:r>
        <w:rPr>
          <w:rFonts w:ascii="等线(中文正文)" w:hAnsi="等线(中文正文)" w:cs="等线(中文正文)" w:eastAsia="等线(中文正文)"/>
          <w:b w:val="false"/>
          <w:i w:val="false"/>
          <w:sz w:val="20"/>
        </w:rPr>
        <w:t/>
      </w:r>
    </w:p>
    <w:p>
      <w:pPr>
        <w:pStyle w:val="ab"/>
      </w:pPr>
      <w:r>
        <w:t>What is the speaker's view on the impact of the recent disruptions on the chemical market?</w:t>
      </w:r>
    </w:p>
    <w:p>
      <w:r>
        <w:rPr>
          <w:rFonts w:ascii="等线(中文正文)" w:hAnsi="等线(中文正文)" w:cs="等线(中文正文)" w:eastAsia="等线(中文正文)"/>
          <w:b w:val="false"/>
          <w:i w:val="false"/>
          <w:sz w:val="20"/>
        </w:rPr>
        <w:t>发言人1：The speaker suggests that recent disruptions have not caused physical infrastructure damage severe enough to bring forward market balance more quickly than otherwise expected. Although there has been an oversupply and physical damage to crackers, it's not material yet and doesn't necessarily mean a closure cycle will be brought forward. The impact on the chemical market is not very clear for feed chemical crackers, but the outlook is more constructive for gas feed chemical crackers due to their positioning in a tight market structure.</w:t>
      </w:r>
    </w:p>
    <w:p>
      <w:r>
        <w:rPr>
          <w:rFonts w:ascii="等线(中文正文)" w:hAnsi="等线(中文正文)" w:cs="等线(中文正文)" w:eastAsia="等线(中文正文)"/>
          <w:b w:val="false"/>
          <w:i w:val="false"/>
          <w:sz w:val="20"/>
        </w:rPr>
        <w:t/>
      </w:r>
    </w:p>
    <w:p>
      <w:pPr>
        <w:pStyle w:val="ab"/>
      </w:pPr>
      <w:r>
        <w:t>How is the prompt market currently, and what does it indicate?</w:t>
      </w:r>
    </w:p>
    <w:p>
      <w:r>
        <w:rPr>
          <w:rFonts w:ascii="等线(中文正文)" w:hAnsi="等线(中文正文)" w:cs="等线(中文正文)" w:eastAsia="等线(中文正文)"/>
          <w:b w:val="false"/>
          <w:i w:val="false"/>
          <w:sz w:val="20"/>
        </w:rPr>
        <w:t>发言人1：The prompt market is very tight with data above $1.30, and there has been a substantial increase in product prices.</w:t>
      </w:r>
    </w:p>
    <w:p>
      <w:r>
        <w:rPr>
          <w:rFonts w:ascii="等线(中文正文)" w:hAnsi="等线(中文正文)" w:cs="等线(中文正文)" w:eastAsia="等线(中文正文)"/>
          <w:b w:val="false"/>
          <w:i w:val="false"/>
          <w:sz w:val="20"/>
        </w:rPr>
        <w:t/>
      </w:r>
    </w:p>
    <w:p>
      <w:pPr>
        <w:pStyle w:val="ab"/>
      </w:pPr>
      <w:r>
        <w:t>What will happen if there is no progress in the next two to three weeks regarding shipping?</w:t>
      </w:r>
    </w:p>
    <w:p>
      <w:r>
        <w:rPr>
          <w:rFonts w:ascii="等线(中文正文)" w:hAnsi="等线(中文正文)" w:cs="等线(中文正文)" w:eastAsia="等线(中文正文)"/>
          <w:b w:val="false"/>
          <w:i w:val="false"/>
          <w:sz w:val="20"/>
        </w:rPr>
        <w:t>发言人1：If there is no progress in the next two to three weeks, there will be a significant impact on inventory levels and shipping.</w:t>
      </w:r>
    </w:p>
    <w:p>
      <w:r>
        <w:rPr>
          <w:rFonts w:ascii="等线(中文正文)" w:hAnsi="等线(中文正文)" w:cs="等线(中文正文)" w:eastAsia="等线(中文正文)"/>
          <w:b w:val="false"/>
          <w:i w:val="false"/>
          <w:sz w:val="20"/>
        </w:rPr>
        <w:t/>
      </w:r>
    </w:p>
    <w:p>
      <w:pPr>
        <w:pStyle w:val="ab"/>
      </w:pPr>
      <w:r>
        <w:t>What will be the impact on land inventory in the next few weeks?</w:t>
      </w:r>
    </w:p>
    <w:p>
      <w:r>
        <w:rPr>
          <w:rFonts w:ascii="等线(中文正文)" w:hAnsi="等线(中文正文)" w:cs="等线(中文正文)" w:eastAsia="等线(中文正文)"/>
          <w:b w:val="false"/>
          <w:i w:val="false"/>
          <w:sz w:val="20"/>
        </w:rPr>
        <w:t>发言人1：Land inventory is only starting to draw out as the land and mental drought continues for the next couple of weeks.</w:t>
      </w:r>
    </w:p>
    <w:p>
      <w:r>
        <w:rPr>
          <w:rFonts w:ascii="等线(中文正文)" w:hAnsi="等线(中文正文)" w:cs="等线(中文正文)" w:eastAsia="等线(中文正文)"/>
          <w:b w:val="false"/>
          <w:i w:val="false"/>
          <w:sz w:val="20"/>
        </w:rPr>
        <w:t/>
      </w:r>
    </w:p>
    <w:p>
      <w:pPr>
        <w:pStyle w:val="ab"/>
      </w:pPr>
      <w:r>
        <w:t>How much inventory has been drawn and what does it indicate about the oil market?</w:t>
      </w:r>
    </w:p>
    <w:p>
      <w:r>
        <w:rPr>
          <w:rFonts w:ascii="等线(中文正文)" w:hAnsi="等线(中文正文)" w:cs="等线(中文正文)" w:eastAsia="等线(中文正文)"/>
          <w:b w:val="false"/>
          <w:i w:val="false"/>
          <w:sz w:val="20"/>
        </w:rPr>
        <w:t>发言人1：Roughly seven million barrels of oil are being drawn per day, which would put us at the low end of the last seven-year global observable oil inventory draw, indicating a significant deficit.</w:t>
      </w:r>
    </w:p>
    <w:p>
      <w:r>
        <w:rPr>
          <w:rFonts w:ascii="等线(中文正文)" w:hAnsi="等线(中文正文)" w:cs="等线(中文正文)" w:eastAsia="等线(中文正文)"/>
          <w:b w:val="false"/>
          <w:i w:val="false"/>
          <w:sz w:val="20"/>
        </w:rPr>
        <w:t/>
      </w:r>
    </w:p>
    <w:p>
      <w:pPr>
        <w:pStyle w:val="ab"/>
      </w:pPr>
      <w:r>
        <w:t>What risks are associated with upcoming results from mining companies, and how does inflation play into this?</w:t>
      </w:r>
    </w:p>
    <w:p>
      <w:r>
        <w:rPr>
          <w:rFonts w:ascii="等线(中文正文)" w:hAnsi="等线(中文正文)" w:cs="等线(中文正文)" w:eastAsia="等线(中文正文)"/>
          <w:b w:val="false"/>
          <w:i w:val="false"/>
          <w:sz w:val="20"/>
        </w:rPr>
        <w:t>发言人1：Risks include the impact of inflation, with IT costs extending beyond the cost of days and fright to include the cost of moving people and assets, which will impact costs for the sector.</w:t>
      </w:r>
    </w:p>
    <w:p>
      <w:r>
        <w:rPr>
          <w:rFonts w:ascii="等线(中文正文)" w:hAnsi="等线(中文正文)" w:cs="等线(中文正文)" w:eastAsia="等线(中文正文)"/>
          <w:b w:val="false"/>
          <w:i w:val="false"/>
          <w:sz w:val="20"/>
        </w:rPr>
        <w:t/>
      </w:r>
    </w:p>
    <w:p>
      <w:pPr>
        <w:pStyle w:val="ab"/>
      </w:pPr>
      <w:r>
        <w:t>How will the cost reset affect the mining sector in the next quarter?</w:t>
      </w:r>
    </w:p>
    <w:p>
      <w:r>
        <w:rPr>
          <w:rFonts w:ascii="等线(中文正文)" w:hAnsi="等线(中文正文)" w:cs="等线(中文正文)" w:eastAsia="等线(中文正文)"/>
          <w:b w:val="false"/>
          <w:i w:val="false"/>
          <w:sz w:val="20"/>
        </w:rPr>
        <w:t>发言人1：There is expected to be a cost reset that will affect the mining sector and commodities, with inflationary pressures leading to cost increases across all commodities.</w:t>
      </w:r>
    </w:p>
    <w:p>
      <w:r>
        <w:rPr>
          <w:rFonts w:ascii="等线(中文正文)" w:hAnsi="等线(中文正文)" w:cs="等线(中文正文)" w:eastAsia="等线(中文正文)"/>
          <w:b w:val="false"/>
          <w:i w:val="false"/>
          <w:sz w:val="20"/>
        </w:rPr>
        <w:t/>
      </w:r>
    </w:p>
    <w:p>
      <w:pPr>
        <w:pStyle w:val="ab"/>
      </w:pPr>
      <w:r>
        <w:t>Will commodity prices stay high due to security of supply concerns?</w:t>
      </w:r>
    </w:p>
    <w:p>
      <w:r>
        <w:rPr>
          <w:rFonts w:ascii="等线(中文正文)" w:hAnsi="等线(中文正文)" w:cs="等线(中文正文)" w:eastAsia="等线(中文正文)"/>
          <w:b w:val="false"/>
          <w:i w:val="false"/>
          <w:sz w:val="20"/>
        </w:rPr>
        <w:t>发言人1：Yes, due to the scarcity perspective of security supply, commodity prices are expected to remain well bid.</w:t>
      </w:r>
    </w:p>
    <w:p>
      <w:r>
        <w:rPr>
          <w:rFonts w:ascii="等线(中文正文)" w:hAnsi="等线(中文正文)" w:cs="等线(中文正文)" w:eastAsia="等线(中文正文)"/>
          <w:b w:val="false"/>
          <w:i w:val="false"/>
          <w:sz w:val="20"/>
        </w:rPr>
        <w:t/>
      </w:r>
    </w:p>
    <w:p>
      <w:pPr>
        <w:pStyle w:val="ab"/>
      </w:pPr>
      <w:r>
        <w:t>Can supply impacts offset the demand downturn in the second half of the year?</w:t>
      </w:r>
    </w:p>
    <w:p>
      <w:r>
        <w:rPr>
          <w:rFonts w:ascii="等线(中文正文)" w:hAnsi="等线(中文正文)" w:cs="等线(中文正文)" w:eastAsia="等线(中文正文)"/>
          <w:b w:val="false"/>
          <w:i w:val="false"/>
          <w:sz w:val="20"/>
        </w:rPr>
        <w:t>发言人1：Yes, for many commodities, supply impacts are expected to offset the demand downturn in the second half of the year.</w:t>
      </w:r>
    </w:p>
    <w:p>
      <w:r>
        <w:rPr>
          <w:rFonts w:ascii="等线(中文正文)" w:hAnsi="等线(中文正文)" w:cs="等线(中文正文)" w:eastAsia="等线(中文正文)"/>
          <w:b w:val="false"/>
          <w:i w:val="false"/>
          <w:sz w:val="20"/>
        </w:rPr>
        <w:t/>
      </w:r>
    </w:p>
    <w:p>
      <w:pPr>
        <w:pStyle w:val="ab"/>
      </w:pPr>
      <w:r>
        <w:t>Which sector is being discussed in relation to the Middle East crisis?</w:t>
      </w:r>
    </w:p>
    <w:p>
      <w:r>
        <w:rPr>
          <w:rFonts w:ascii="等线(中文正文)" w:hAnsi="等线(中文正文)" w:cs="等线(中文正文)" w:eastAsia="等线(中文正文)"/>
          <w:b w:val="false"/>
          <w:i w:val="false"/>
          <w:sz w:val="20"/>
        </w:rPr>
        <w:t>发言人1：The consumer staples sector is being discussed in relation to the Middle East crisis.</w:t>
      </w:r>
    </w:p>
    <w:p>
      <w:r>
        <w:rPr>
          <w:rFonts w:ascii="等线(中文正文)" w:hAnsi="等线(中文正文)" w:cs="等线(中文正文)" w:eastAsia="等线(中文正文)"/>
          <w:b w:val="false"/>
          <w:i w:val="false"/>
          <w:sz w:val="20"/>
        </w:rPr>
        <w:t/>
      </w:r>
    </w:p>
    <w:p>
      <w:pPr>
        <w:pStyle w:val="ab"/>
      </w:pPr>
      <w:r>
        <w:t>What are the expectations for new capacity in the next two to three years?</w:t>
      </w:r>
    </w:p>
    <w:p>
      <w:r>
        <w:rPr>
          <w:rFonts w:ascii="等线(中文正文)" w:hAnsi="等线(中文正文)" w:cs="等线(中文正文)" w:eastAsia="等线(中文正文)"/>
          <w:b w:val="false"/>
          <w:i w:val="false"/>
          <w:sz w:val="20"/>
        </w:rPr>
        <w:t>发言人1：There isn't a lot of new capacity being added for the next two to three years.</w:t>
      </w:r>
    </w:p>
    <w:p>
      <w:r>
        <w:rPr>
          <w:rFonts w:ascii="等线(中文正文)" w:hAnsi="等线(中文正文)" w:cs="等线(中文正文)" w:eastAsia="等线(中文正文)"/>
          <w:b w:val="false"/>
          <w:i w:val="false"/>
          <w:sz w:val="20"/>
        </w:rPr>
        <w:t/>
      </w:r>
    </w:p>
    <w:p>
      <w:pPr>
        <w:pStyle w:val="ab"/>
      </w:pPr>
      <w:r>
        <w:t>What are the priorities for understanding the secondary effects across the commodities complex?</w:t>
      </w:r>
    </w:p>
    <w:p>
      <w:r>
        <w:rPr>
          <w:rFonts w:ascii="等线(中文正文)" w:hAnsi="等线(中文正文)" w:cs="等线(中文正文)" w:eastAsia="等线(中文正文)"/>
          <w:b w:val="false"/>
          <w:i w:val="false"/>
          <w:sz w:val="20"/>
        </w:rPr>
        <w:t>发言人1：The priority is understanding the secondary effects of cost adjustments across the commodities complex.</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2026-04-19T03:12:27Z</dcterms:created>
  <dc:creator>Apache POI</dc:creator>
</cp:coreProperties>
</file>