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百亚股份（003006）2025年报暨2026年一季报业绩交流会 260417_导读</w:t>
      </w:r>
    </w:p>
    <w:p>
      <w:pPr>
        <w:pStyle w:val="a0"/>
        <w:jc w:val="center"/>
      </w:pPr>
      <w:r>
        <w:t>2026年04月18日 12:06</w:t>
      </w:r>
    </w:p>
    <w:p>
      <w:pPr>
        <w:pStyle w:val="a7"/>
      </w:pPr>
      <w:r>
        <w:t>关键词</w:t>
      </w:r>
    </w:p>
    <w:p>
      <w:r>
        <w:rPr>
          <w:rFonts w:ascii="等线(中文正文)" w:hAnsi="等线(中文正文)" w:cs="等线(中文正文)" w:eastAsia="等线(中文正文)"/>
          <w:b w:val="false"/>
          <w:i w:val="false"/>
          <w:sz w:val="20"/>
        </w:rPr>
        <w:t xml:space="preserve">业绩 电商 利润 毛利率 五省 外围省份 收入 成本 增长 净利率 市占率 规模 费用 原材料 核心 稳定 扩张 提问 回复 费用率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2025年及2026年一季度的业绩交流会上，某公司（以下简称“公司”）详细介绍了其财务表现和市场策略。尽管2025年营收增长了7.3%，但净利润下滑了27.7%，公司却从这次危机中看到了成长和转型的机会，实现了从规模扩张回归用户第一，战略驱动转向用户驱动，以及从流量为王转向信任为王的转变。公司计划在2026年通过提升产品核心竞争力，电商的可持续发展，以及线下市场的突破，实现三大胜利，重点在于深入发展大健康系列，电商有质量的增长，以及线下市场90%的突破。公司对未来充满信心，并呼吁投资者理解和支持。同时，公司也对媒体转载的声明表示警告，强调任何侵权行为都将承担法律责任。</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百亚股份业绩交流会：电商调整与五省外市场发展</w:t>
      </w:r>
    </w:p>
    <w:p>
      <w:r>
        <w:rPr>
          <w:rFonts w:ascii="等线(中文正文)" w:hAnsi="等线(中文正文)" w:cs="等线(中文正文)" w:eastAsia="等线(中文正文)"/>
          <w:b w:val="false"/>
          <w:i w:val="false"/>
          <w:sz w:val="20"/>
        </w:rPr>
        <w:t>会议中，公司管理层介绍了25年及一季度业绩情况，指出电商调整导致利润下滑，但线上业务正逐步恢复，预计全年将超过行业增速。同时，强调了五省外市场的快速成长，预计将成为未来两年发展的重点，有望持续贡献增量。会后，参会者可通过电话或网络端进行提问。</w:t>
      </w:r>
    </w:p>
    <w:p>
      <w:r>
        <w:rPr>
          <w:rFonts w:ascii="等线(中文正文)" w:hAnsi="等线(中文正文)" w:cs="等线(中文正文)" w:eastAsia="等线(中文正文)"/>
          <w:b w:val="false"/>
          <w:i w:val="false"/>
          <w:sz w:val="20"/>
        </w:rPr>
        <w:t/>
      </w:r>
    </w:p>
    <w:p>
      <w:pPr>
        <w:pStyle w:val="ab"/>
        <w:numPr>
          <w:numId w:val="2"/>
        </w:numPr>
      </w:pPr>
      <w:r>
        <w:t>05:50 全国扩张与电商盈利修复策略</w:t>
      </w:r>
    </w:p>
    <w:p>
      <w:r>
        <w:rPr>
          <w:rFonts w:ascii="等线(中文正文)" w:hAnsi="等线(中文正文)" w:cs="等线(中文正文)" w:eastAsia="等线(中文正文)"/>
          <w:b w:val="false"/>
          <w:i w:val="false"/>
          <w:sz w:val="20"/>
        </w:rPr>
        <w:t>对话围绕全国扩张策略和电商盈利修复展开。针对26年一季度盈利稳健提升，解释核心驱动因素为电商回转和线下正常推进，展望未来净利率提升。关于全国扩张，强调外围省份精耕与重点突破，预计净利润率略有提升。</w:t>
      </w:r>
    </w:p>
    <w:p>
      <w:r>
        <w:rPr>
          <w:rFonts w:ascii="等线(中文正文)" w:hAnsi="等线(中文正文)" w:cs="等线(中文正文)" w:eastAsia="等线(中文正文)"/>
          <w:b w:val="false"/>
          <w:i w:val="false"/>
          <w:sz w:val="20"/>
        </w:rPr>
        <w:t/>
      </w:r>
    </w:p>
    <w:p>
      <w:pPr>
        <w:pStyle w:val="ab"/>
        <w:numPr>
          <w:numId w:val="3"/>
        </w:numPr>
      </w:pPr>
      <w:r>
        <w:t>10:59 一季度毛利率提升与成本压力分析</w:t>
      </w:r>
    </w:p>
    <w:p>
      <w:r>
        <w:rPr>
          <w:rFonts w:ascii="等线(中文正文)" w:hAnsi="等线(中文正文)" w:cs="等线(中文正文)" w:eastAsia="等线(中文正文)"/>
          <w:b w:val="false"/>
          <w:i w:val="false"/>
          <w:sz w:val="20"/>
        </w:rPr>
        <w:t>对话围绕一季度毛利率提升至58.5%的原因及未来展望展开，指出产品结构优化、外围及电商渠道成本降低是主要原因，预计毛利率将持续上升。同时，面对原材料涨价带来的短期成本压力，管理层认为影响可控，预期5月至6月将有所缓解，全年毛利率仍保持高位。</w:t>
      </w:r>
    </w:p>
    <w:p>
      <w:r>
        <w:rPr>
          <w:rFonts w:ascii="等线(中文正文)" w:hAnsi="等线(中文正文)" w:cs="等线(中文正文)" w:eastAsia="等线(中文正文)"/>
          <w:b w:val="false"/>
          <w:i w:val="false"/>
          <w:sz w:val="20"/>
        </w:rPr>
        <w:t/>
      </w:r>
    </w:p>
    <w:p>
      <w:pPr>
        <w:pStyle w:val="ab"/>
        <w:numPr>
          <w:numId w:val="4"/>
        </w:numPr>
      </w:pPr>
      <w:r>
        <w:t>15:28 公司市场份额与产品结构讨论</w:t>
      </w:r>
    </w:p>
    <w:p>
      <w:r>
        <w:rPr>
          <w:rFonts w:ascii="等线(中文正文)" w:hAnsi="等线(中文正文)" w:cs="等线(中文正文)" w:eastAsia="等线(中文正文)"/>
          <w:b w:val="false"/>
          <w:i w:val="false"/>
          <w:sz w:val="20"/>
        </w:rPr>
        <w:t>对话围绕公司市场份额及产品结构展开，提到在特定地区如重庆、四川等地的市场排名情况，以及贵州有望提升至首位的预期。整体市场份额方面，公司追求稳定增长，尤其在核心无损产品上表现突出，但外围省份份额较低，需加大增长力度。产品结构上，大健康产品占比超60%，其中益生菌占比超过50%，永新年具体占比未详述。</w:t>
      </w:r>
    </w:p>
    <w:p>
      <w:r>
        <w:rPr>
          <w:rFonts w:ascii="等线(中文正文)" w:hAnsi="等线(中文正文)" w:cs="等线(中文正文)" w:eastAsia="等线(中文正文)"/>
          <w:b w:val="false"/>
          <w:i w:val="false"/>
          <w:sz w:val="20"/>
        </w:rPr>
        <w:t/>
      </w:r>
    </w:p>
    <w:p>
      <w:pPr>
        <w:pStyle w:val="ab"/>
        <w:numPr>
          <w:numId w:val="5"/>
        </w:numPr>
      </w:pPr>
      <w:r>
        <w:t>17:11 电商与线下销售季度波动及全年目标讨论</w:t>
      </w:r>
    </w:p>
    <w:p>
      <w:r>
        <w:rPr>
          <w:rFonts w:ascii="等线(中文正文)" w:hAnsi="等线(中文正文)" w:cs="等线(中文正文)" w:eastAsia="等线(中文正文)"/>
          <w:b w:val="false"/>
          <w:i w:val="false"/>
          <w:sz w:val="20"/>
        </w:rPr>
        <w:t>对话围绕电商和线下销售的季度表现及全年目标展开，指出一季度电商表现强劲，全年追求利润基础上的规模增长，线下销售受节日影响较大，电商表现则需视大盘情况而定，预计全年业务端将保持相对平稳状态。</w:t>
      </w:r>
    </w:p>
    <w:p>
      <w:r>
        <w:rPr>
          <w:rFonts w:ascii="等线(中文正文)" w:hAnsi="等线(中文正文)" w:cs="等线(中文正文)" w:eastAsia="等线(中文正文)"/>
          <w:b w:val="false"/>
          <w:i w:val="false"/>
          <w:sz w:val="20"/>
        </w:rPr>
        <w:t/>
      </w:r>
    </w:p>
    <w:p>
      <w:pPr>
        <w:pStyle w:val="ab"/>
        <w:numPr>
          <w:numId w:val="6"/>
        </w:numPr>
      </w:pPr>
      <w:r>
        <w:t>20:25 电商费用率与五省销售压力分析</w:t>
      </w:r>
    </w:p>
    <w:p>
      <w:r>
        <w:rPr>
          <w:rFonts w:ascii="等线(中文正文)" w:hAnsi="等线(中文正文)" w:cs="等线(中文正文)" w:eastAsia="等线(中文正文)"/>
          <w:b w:val="false"/>
          <w:i w:val="false"/>
          <w:sz w:val="20"/>
        </w:rPr>
        <w:t>对话围绕电商费用率上升与五省销售压力展开讨论。首先，分析了去年四季度五省销售下滑主要受春节档影响，期望今年销售保持平稳。其次，电商费用率上升原因涉及渠道结构变化、收入结构变动及费用分配调整。电商核心与非核心区域在物流费用外，投费比差异不大。</w:t>
      </w:r>
    </w:p>
    <w:p>
      <w:r>
        <w:rPr>
          <w:rFonts w:ascii="等线(中文正文)" w:hAnsi="等线(中文正文)" w:cs="等线(中文正文)" w:eastAsia="等线(中文正文)"/>
          <w:b w:val="false"/>
          <w:i w:val="false"/>
          <w:sz w:val="20"/>
        </w:rPr>
        <w:t/>
      </w:r>
    </w:p>
    <w:p>
      <w:pPr>
        <w:pStyle w:val="ab"/>
        <w:numPr>
          <w:numId w:val="7"/>
        </w:numPr>
      </w:pPr>
      <w:r>
        <w:t>24:31 电商策略调整与费用优化探讨</w:t>
      </w:r>
    </w:p>
    <w:p>
      <w:r>
        <w:rPr>
          <w:rFonts w:ascii="等线(中文正文)" w:hAnsi="等线(中文正文)" w:cs="等线(中文正文)" w:eastAsia="等线(中文正文)"/>
          <w:b w:val="false"/>
          <w:i w:val="false"/>
          <w:sz w:val="20"/>
        </w:rPr>
        <w:t>对话围绕电商策略调整展开，讨论了在不减少站外投入尤其是小红书和抖音流量支持的前提下，如何优化站内费用，包括赠品、促销费用的调整及提升投放效率。提及了电商新客拉新与流量支持对非核心区拓展的影响，以及整体费用差异变慢的原因。</w:t>
      </w:r>
    </w:p>
    <w:p>
      <w:r>
        <w:rPr>
          <w:rFonts w:ascii="等线(中文正文)" w:hAnsi="等线(中文正文)" w:cs="等线(中文正文)" w:eastAsia="等线(中文正文)"/>
          <w:b w:val="false"/>
          <w:i w:val="false"/>
          <w:sz w:val="20"/>
        </w:rPr>
        <w:t/>
      </w:r>
    </w:p>
    <w:p>
      <w:pPr>
        <w:pStyle w:val="ab"/>
        <w:numPr>
          <w:numId w:val="8"/>
        </w:numPr>
      </w:pPr>
      <w:r>
        <w:t>27:33 电商策略调整与新产品规划探讨</w:t>
      </w:r>
    </w:p>
    <w:p>
      <w:r>
        <w:rPr>
          <w:rFonts w:ascii="等线(中文正文)" w:hAnsi="等线(中文正文)" w:cs="等线(中文正文)" w:eastAsia="等线(中文正文)"/>
          <w:b w:val="false"/>
          <w:i w:val="false"/>
          <w:sz w:val="20"/>
        </w:rPr>
        <w:t>对话围绕电商行业变化及产品创新展开。电商层面，组织架构调整侧重品牌、产品及内容赋能，追求合理利润。产品端，上半年计划升级益生菌产品，下半年将推出大健康系列新品，具体品类尚未确定，可能涉及液体卫生巾等新兴领域。</w:t>
      </w:r>
    </w:p>
    <w:p>
      <w:r>
        <w:rPr>
          <w:rFonts w:ascii="等线(中文正文)" w:hAnsi="等线(中文正文)" w:cs="等线(中文正文)" w:eastAsia="等线(中文正文)"/>
          <w:b w:val="false"/>
          <w:i w:val="false"/>
          <w:sz w:val="20"/>
        </w:rPr>
        <w:t/>
      </w:r>
    </w:p>
    <w:p>
      <w:pPr>
        <w:pStyle w:val="ab"/>
        <w:numPr>
          <w:numId w:val="9"/>
        </w:numPr>
      </w:pPr>
      <w:r>
        <w:t>30:45 电商平台增长与竞争格局分析</w:t>
      </w:r>
    </w:p>
    <w:p>
      <w:r>
        <w:rPr>
          <w:rFonts w:ascii="等线(中文正文)" w:hAnsi="等线(中文正文)" w:cs="等线(中文正文)" w:eastAsia="等线(中文正文)"/>
          <w:b w:val="false"/>
          <w:i w:val="false"/>
          <w:sz w:val="20"/>
        </w:rPr>
        <w:t>对话围绕去年四季度及今年一季度电商平台的增长情况展开，指出天猫、抖音等平台业绩下滑，尤其天猫受双十一影响显著。未来，电商趋势向好，但竞争加剧，新锐品牌增长明显。策略上，减少抖音投入，调整天猫直播，近期数据逐渐回暖。</w:t>
      </w:r>
    </w:p>
    <w:p>
      <w:r>
        <w:rPr>
          <w:rFonts w:ascii="等线(中文正文)" w:hAnsi="等线(中文正文)" w:cs="等线(中文正文)" w:eastAsia="等线(中文正文)"/>
          <w:b w:val="false"/>
          <w:i w:val="false"/>
          <w:sz w:val="20"/>
        </w:rPr>
        <w:t/>
      </w:r>
    </w:p>
    <w:p>
      <w:pPr>
        <w:pStyle w:val="ab"/>
        <w:numPr>
          <w:numId w:val="10"/>
        </w:numPr>
      </w:pPr>
      <w:r>
        <w:t>35:22 一季度即时零售渠道表现与未来规划</w:t>
      </w:r>
    </w:p>
    <w:p>
      <w:r>
        <w:rPr>
          <w:rFonts w:ascii="等线(中文正文)" w:hAnsi="等线(中文正文)" w:cs="等线(中文正文)" w:eastAsia="等线(中文正文)"/>
          <w:b w:val="false"/>
          <w:i w:val="false"/>
          <w:sz w:val="20"/>
        </w:rPr>
        <w:t>一季度即时零售渠道表现良好，与大盘增长同步，公司高度重视即时零售，已布局90%以上闪电仓，主要增长来源于未覆盖区域门店。未来计划扩大覆盖范围，提升线上数据竞争力，预计增速将进一步加快。</w:t>
      </w:r>
    </w:p>
    <w:p>
      <w:r>
        <w:rPr>
          <w:rFonts w:ascii="等线(中文正文)" w:hAnsi="等线(中文正文)" w:cs="等线(中文正文)" w:eastAsia="等线(中文正文)"/>
          <w:b w:val="false"/>
          <w:i w:val="false"/>
          <w:sz w:val="20"/>
        </w:rPr>
        <w:t/>
      </w:r>
    </w:p>
    <w:p>
      <w:pPr>
        <w:pStyle w:val="ab"/>
        <w:numPr>
          <w:numId w:val="11"/>
        </w:numPr>
      </w:pPr>
      <w:r>
        <w:t>36:43 公司外围市场增长策略与拓展规划</w:t>
      </w:r>
    </w:p>
    <w:p>
      <w:r>
        <w:rPr>
          <w:rFonts w:ascii="等线(中文正文)" w:hAnsi="等线(中文正文)" w:cs="等线(中文正文)" w:eastAsia="等线(中文正文)"/>
          <w:b w:val="false"/>
          <w:i w:val="false"/>
          <w:sz w:val="20"/>
        </w:rPr>
        <w:t>对话围绕公司外围市场的增长目标与拓展策略展开，提及一季度外围市场增速超过50%，预计全年保持高位增长。公司正逐步推进全国市场布局，已独立运营九个省份，其余省份正通过资源倾斜加速发展，形成梯队推进模式。</w:t>
      </w:r>
    </w:p>
    <w:p>
      <w:r>
        <w:rPr>
          <w:rFonts w:ascii="等线(中文正文)" w:hAnsi="等线(中文正文)" w:cs="等线(中文正文)" w:eastAsia="等线(中文正文)"/>
          <w:b w:val="false"/>
          <w:i w:val="false"/>
          <w:sz w:val="20"/>
        </w:rPr>
        <w:t/>
      </w:r>
    </w:p>
    <w:p>
      <w:pPr>
        <w:pStyle w:val="ab"/>
        <w:numPr>
          <w:numId w:val="12"/>
        </w:numPr>
      </w:pPr>
      <w:r>
        <w:t>39:38 电商策略与利润率展望</w:t>
      </w:r>
    </w:p>
    <w:p>
      <w:r>
        <w:rPr>
          <w:rFonts w:ascii="等线(中文正文)" w:hAnsi="等线(中文正文)" w:cs="等线(中文正文)" w:eastAsia="等线(中文正文)"/>
          <w:b w:val="false"/>
          <w:i w:val="false"/>
          <w:sz w:val="20"/>
        </w:rPr>
        <w:t>讨论了即将到来的618电商活动准备情况，以及各电商平台的利润率趋势，指出抖音全年预计亏损，而天猫、拼多多等平台将保持盈利，整体目标为电商盈亏平衡。同时，线下渠道随着市占率提升，净利率逐渐提高，特别是在成熟区域如川渝，净利率表现较高。</w:t>
      </w:r>
    </w:p>
    <w:p>
      <w:r>
        <w:rPr>
          <w:rFonts w:ascii="等线(中文正文)" w:hAnsi="等线(中文正文)" w:cs="等线(中文正文)" w:eastAsia="等线(中文正文)"/>
          <w:b w:val="false"/>
          <w:i w:val="false"/>
          <w:sz w:val="20"/>
        </w:rPr>
        <w:t/>
      </w:r>
    </w:p>
    <w:p>
      <w:pPr>
        <w:pStyle w:val="ab"/>
        <w:numPr>
          <w:numId w:val="13"/>
        </w:numPr>
      </w:pPr>
      <w:r>
        <w:t>43:05 管理层讨论毛利率与净利率增长及海外市场拓展计划</w:t>
      </w:r>
    </w:p>
    <w:p>
      <w:r>
        <w:rPr>
          <w:rFonts w:ascii="等线(中文正文)" w:hAnsi="等线(中文正文)" w:cs="等线(中文正文)" w:eastAsia="等线(中文正文)"/>
          <w:b w:val="false"/>
          <w:i w:val="false"/>
          <w:sz w:val="20"/>
        </w:rPr>
        <w:t>对话中探讨了毛利率与净利率的增长潜力，指出一季度毛利率较高，预计全年毛利率将稳中上升，短期成本波动影响有限。管理层强调资源将重点投向新区域以实现稳定增长。关于出海，公司计划通过自有品牌与ODM生产方式在东南亚市场试水，但海外投入非当前重点。</w:t>
      </w:r>
    </w:p>
    <w:p>
      <w:r>
        <w:rPr>
          <w:rFonts w:ascii="等线(中文正文)" w:hAnsi="等线(中文正文)" w:cs="等线(中文正文)" w:eastAsia="等线(中文正文)"/>
          <w:b w:val="false"/>
          <w:i w:val="false"/>
          <w:sz w:val="20"/>
        </w:rPr>
        <w:t/>
      </w:r>
    </w:p>
    <w:p>
      <w:pPr>
        <w:pStyle w:val="ab"/>
        <w:numPr>
          <w:numId w:val="14"/>
        </w:numPr>
      </w:pPr>
      <w:r>
        <w:t>46:17 外围市场盈利与大健康产品占比分析</w:t>
      </w:r>
    </w:p>
    <w:p>
      <w:r>
        <w:rPr>
          <w:rFonts w:ascii="等线(中文正文)" w:hAnsi="等线(中文正文)" w:cs="等线(中文正文)" w:eastAsia="等线(中文正文)"/>
          <w:b w:val="false"/>
          <w:i w:val="false"/>
          <w:sz w:val="20"/>
        </w:rPr>
        <w:t>对话围绕外围市场的盈利情况展开，指出24年整体处于亏损状态，但25年有望实现低个位数盈利，全年保持高个位数盈利有较大可能。广东市场因前置投入较多，净利率较低，但正逐步贡献利润。关于大健康产品，五省市场占比约60%，无感类产品占比40%，结构持续优化，需时间调整。</w:t>
      </w:r>
    </w:p>
    <w:p>
      <w:r>
        <w:rPr>
          <w:rFonts w:ascii="等线(中文正文)" w:hAnsi="等线(中文正文)" w:cs="等线(中文正文)" w:eastAsia="等线(中文正文)"/>
          <w:b w:val="false"/>
          <w:i w:val="false"/>
          <w:sz w:val="20"/>
        </w:rPr>
        <w:t/>
      </w:r>
    </w:p>
    <w:p>
      <w:pPr>
        <w:pStyle w:val="ab"/>
        <w:numPr>
          <w:numId w:val="15"/>
        </w:numPr>
      </w:pPr>
      <w:r>
        <w:t>50:28 北亚2025年经营总结与2026年战略规划</w:t>
      </w:r>
    </w:p>
    <w:p>
      <w:r>
        <w:rPr>
          <w:rFonts w:ascii="等线(中文正文)" w:hAnsi="等线(中文正文)" w:cs="等线(中文正文)" w:eastAsia="等线(中文正文)"/>
          <w:b w:val="false"/>
          <w:i w:val="false"/>
          <w:sz w:val="20"/>
        </w:rPr>
        <w:t>2025年北亚营收34.92亿，同比增长7.3%，净利润2.08亿，同比下滑27.7%，面临增收不增利的挑战。公司深刻反思，从规模扩张转向用户第一，从机会驱动转向战略驱动，从流量为王转向信任为王。2026年将聚焦大健康系列、电商可持续发展和线下市场突破，以组织能力、品牌信任和运营效率推动高质量增长，承诺以业绩回报投资者信任。</w:t>
      </w:r>
    </w:p>
    <w:p>
      <w:r>
        <w:rPr>
          <w:rFonts w:ascii="等线(中文正文)" w:hAnsi="等线(中文正文)" w:cs="等线(中文正文)" w:eastAsia="等线(中文正文)"/>
          <w:b w:val="false"/>
          <w:i w:val="false"/>
          <w:sz w:val="20"/>
        </w:rPr>
        <w:t/>
      </w:r>
    </w:p>
    <w:p>
      <w:pPr>
        <w:pStyle w:val="a7"/>
      </w:pPr>
      <w:r>
        <w:t>发言总结</w:t>
      </w:r>
    </w:p>
    <w:p>
      <w:pPr>
        <w:pStyle w:val="ab"/>
        <w:numPr>
          <w:numId w:val="16"/>
        </w:numPr>
      </w:pPr>
      <w:r>
        <w:t>发言人1</w:t>
      </w:r>
    </w:p>
    <w:p>
      <w:r>
        <w:rPr>
          <w:rFonts w:ascii="等线(中文正文)" w:hAnsi="等线(中文正文)" w:cs="等线(中文正文)" w:eastAsia="等线(中文正文)"/>
          <w:b w:val="false"/>
          <w:i w:val="false"/>
          <w:sz w:val="20"/>
        </w:rPr>
        <w:t>首先代表百亚股份对未能在2025年实现预期业绩向投资者表达了歉意，指出公司营收同比增长7.3%，而净利润却下滑了27.7%。他深入分析了业绩下滑的原因，包括电商投入成本超出预期以及线下渠道的发货节奏问题。随后，他强调了从这次经历中学习到的教训，指出公司已明确2026年的三大目标：提升产品竞争力、实现电商有质量的发展以及突破线下市场。公司承诺将从依赖资源型增长转向注重能力型增长，以推动高质量和可持续发展。最后，他感谢了投资者的支持，并表达了通过实际行动证明公司决心与变革的意愿。</w:t>
      </w:r>
    </w:p>
    <w:p>
      <w:r>
        <w:rPr>
          <w:rFonts w:ascii="等线(中文正文)" w:hAnsi="等线(中文正文)" w:cs="等线(中文正文)" w:eastAsia="等线(中文正文)"/>
          <w:b w:val="false"/>
          <w:i w:val="false"/>
          <w:sz w:val="20"/>
        </w:rPr>
        <w:t/>
      </w:r>
    </w:p>
    <w:p>
      <w:pPr>
        <w:pStyle w:val="a7"/>
      </w:pPr>
      <w:r>
        <w:t>要点回顾</w:t>
      </w:r>
    </w:p>
    <w:p>
      <w:pPr>
        <w:pStyle w:val="ab"/>
      </w:pPr>
      <w:r>
        <w:t>26年一季度，公司在去年高基数下仍然实现了盈利稳健提升，能否请管理层分享一下盈利修复的核心驱动因素以及对未来净利率提升节奏的展望？第二个问题，关于我们如何看待全国扩张进度，以及未来外围省份的发展策略和净利率提升展望。</w:t>
      </w:r>
    </w:p>
    <w:p>
      <w:r>
        <w:rPr>
          <w:rFonts w:ascii="等线(中文正文)" w:hAnsi="等线(中文正文)" w:cs="等线(中文正文)" w:eastAsia="等线(中文正文)"/>
          <w:b w:val="false"/>
          <w:i w:val="false"/>
          <w:sz w:val="20"/>
        </w:rPr>
        <w:t>发言人1：整体来说，在25年，影响我们最大的是电商板块。尽管线下业务整体表现正常，并按照预期计划推进，但电商板块因高基数效应及费用投入增加而面临挑战。今年1月，五省核心市场的进展虽略低于去年，但仍符合预期。五省之外的市场收入和利润同比均实现正增长，随着全国范围扩大和重点区域增加，规模提升自然会带来利润逐步向上走。当前阶段，由于营收增长较快，利润增速相较于过去可能没有之前那么快。对于外围省份和全国扩张的考量，目前公司已发展成为全国第三的卫生巾品牌。关于未来规划，我们既注重已有区域的精耕细作，也考虑进一步外扩。具体而言，对于外围省份，我们将聚焦于提升净利率，不仅限于现有区域的深化，也包括适度扩大市场份额。未来，随着规模扩大和产品结构改善，我们预期盈利能力将持续向好。</w:t>
      </w:r>
    </w:p>
    <w:p>
      <w:r>
        <w:rPr>
          <w:rFonts w:ascii="等线(中文正文)" w:hAnsi="等线(中文正文)" w:cs="等线(中文正文)" w:eastAsia="等线(中文正文)"/>
          <w:b w:val="false"/>
          <w:i w:val="false"/>
          <w:sz w:val="20"/>
        </w:rPr>
        <w:t/>
      </w:r>
    </w:p>
    <w:p>
      <w:pPr>
        <w:pStyle w:val="ab"/>
      </w:pPr>
      <w:r>
        <w:t>一季度毛利率提升比较多的原因是什么？以及在原材料涨价背景下，后面毛利率是如何展望的？</w:t>
      </w:r>
    </w:p>
    <w:p>
      <w:r>
        <w:rPr>
          <w:rFonts w:ascii="等线(中文正文)" w:hAnsi="等线(中文正文)" w:cs="等线(中文正文)" w:eastAsia="等线(中文正文)"/>
          <w:b w:val="false"/>
          <w:i w:val="false"/>
          <w:sz w:val="20"/>
        </w:rPr>
        <w:t>发言人1：一季度毛利率提升较多主要是由于产品结构优化和比较业务板块规模增加导致的。具体来说，产品结构优化使得不同产品的毛利率差异得到改善，整体毛利率得以增长。此外，五省之外的外围业务规模扩大，渠道成本相对降低，以及电商业务在双十一后进行了调整，包括产品结构、成本结构和价格等方面的优化，这些因素共同推动了毛利率的上升。对于后续展望，在原材料价格上涨的情况下，尽管四月份核心材料价格有一定涨幅，但预计这种影响为短期且一过性的，对公司全年毛利率的影响应能趋于可控，因为最悲观的时候可能已经过去。</w:t>
      </w:r>
    </w:p>
    <w:p>
      <w:r>
        <w:rPr>
          <w:rFonts w:ascii="等线(中文正文)" w:hAnsi="等线(中文正文)" w:cs="等线(中文正文)" w:eastAsia="等线(中文正文)"/>
          <w:b w:val="false"/>
          <w:i w:val="false"/>
          <w:sz w:val="20"/>
        </w:rPr>
        <w:t/>
      </w:r>
    </w:p>
    <w:p>
      <w:pPr>
        <w:pStyle w:val="ab"/>
      </w:pPr>
      <w:r>
        <w:t>关于核心五省，2026年全年收入大概会有怎样的展望？核心五省市场的市占率情况如何？今年的增长展望是怎样的？</w:t>
      </w:r>
    </w:p>
    <w:p>
      <w:r>
        <w:rPr>
          <w:rFonts w:ascii="等线(中文正文)" w:hAnsi="等线(中文正文)" w:cs="等线(中文正文)" w:eastAsia="等线(中文正文)"/>
          <w:b w:val="false"/>
          <w:i w:val="false"/>
          <w:sz w:val="20"/>
        </w:rPr>
        <w:t>发言人1：核心五省在2026年全年的收入预计会有一个稳定的增长，虽然今年一季度由于高基数效应出现下滑，但随着各项业务调整和市场策略的优化，全年收入有望恢复并实现正向增长，具体增幅暂时未给出明确数字。当前公司在核心五省市场的市占率排名第二，部分省份如重庆、四川、云南等地已位居第一，贵州有望今年提升至第一。尽管市场份额差距相对较小，但公司仍追求稳定的增长，全年增长目标定位在个位数，同时要求能持续贡献利润。相较于外围省份需要快速提高市场份额以实现增长，核心五省由于现有的较高市场份额，更侧重于稳定的利润贡献。</w:t>
      </w:r>
    </w:p>
    <w:p>
      <w:r>
        <w:rPr>
          <w:rFonts w:ascii="等线(中文正文)" w:hAnsi="等线(中文正文)" w:cs="等线(中文正文)" w:eastAsia="等线(中文正文)"/>
          <w:b w:val="false"/>
          <w:i w:val="false"/>
          <w:sz w:val="20"/>
        </w:rPr>
        <w:t/>
      </w:r>
    </w:p>
    <w:p>
      <w:pPr>
        <w:pStyle w:val="ab"/>
      </w:pPr>
      <w:r>
        <w:t>在后续的季度和年度，在保障规模向上的状态下，我们是否能够维持或提高当前的盈利水平？对于今年全年各个区域或渠道的收入预估水平，目前是什么样的目标？</w:t>
      </w:r>
    </w:p>
    <w:p>
      <w:r>
        <w:rPr>
          <w:rFonts w:ascii="等线(中文正文)" w:hAnsi="等线(中文正文)" w:cs="等线(中文正文)" w:eastAsia="等线(中文正文)"/>
          <w:b w:val="false"/>
          <w:i w:val="false"/>
          <w:sz w:val="20"/>
        </w:rPr>
        <w:t>发言人1：整个全年，我们已经在既定目标中追求在有利润的基础上实现规模增长。一季度的实际表现会指导全年的策略，即在一定规模和利润的基础上进一步拓展。我们预计会超过电商的平均增长水平。关于季度波动，这是正常现象，不同渠道会有差异。一季度通常是线下业务的高点，而电商则在618和双十一期间有显著活动。线下业务有其节奏，一般是一季度最好，四季度其次，二三季度相对较弱。</w:t>
      </w:r>
    </w:p>
    <w:p>
      <w:r>
        <w:rPr>
          <w:rFonts w:ascii="等线(中文正文)" w:hAnsi="等线(中文正文)" w:cs="等线(中文正文)" w:eastAsia="等线(中文正文)"/>
          <w:b w:val="false"/>
          <w:i w:val="false"/>
          <w:sz w:val="20"/>
        </w:rPr>
        <w:t/>
      </w:r>
    </w:p>
    <w:p>
      <w:pPr>
        <w:pStyle w:val="ab"/>
      </w:pPr>
      <w:r>
        <w:t>今年电商状态如何？以及对于外部冲击和业务端稳定性的展望是什么？</w:t>
      </w:r>
    </w:p>
    <w:p>
      <w:r>
        <w:rPr>
          <w:rFonts w:ascii="等线(中文正文)" w:hAnsi="等线(中文正文)" w:cs="等线(中文正文)" w:eastAsia="等线(中文正文)"/>
          <w:b w:val="false"/>
          <w:i w:val="false"/>
          <w:sz w:val="20"/>
        </w:rPr>
        <w:t>发言人1：今年电商状态不仅关乎自身发展，也需关注整个电商大盘的情况，如618和双十一的表现。我们希望业务端能保持稳态，不受类似去年的外部冲击影响。</w:t>
      </w:r>
    </w:p>
    <w:p>
      <w:r>
        <w:rPr>
          <w:rFonts w:ascii="等线(中文正文)" w:hAnsi="等线(中文正文)" w:cs="等线(中文正文)" w:eastAsia="等线(中文正文)"/>
          <w:b w:val="false"/>
          <w:i w:val="false"/>
          <w:sz w:val="20"/>
        </w:rPr>
        <w:t/>
      </w:r>
    </w:p>
    <w:p>
      <w:pPr>
        <w:pStyle w:val="ab"/>
      </w:pPr>
      <w:r>
        <w:t>去年下半年五省压力主要来自川渝云贵陕哪个地区？以及压力主要源于什么原因？</w:t>
      </w:r>
    </w:p>
    <w:p>
      <w:r>
        <w:rPr>
          <w:rFonts w:ascii="等线(中文正文)" w:hAnsi="等线(中文正文)" w:cs="等线(中文正文)" w:eastAsia="等线(中文正文)"/>
          <w:b w:val="false"/>
          <w:i w:val="false"/>
          <w:sz w:val="20"/>
        </w:rPr>
        <w:t>发言人1：五省去年下半年的压力主要来自川渝云贵陕地区。主要原因是受春节档影响，导致四季度同比下滑。</w:t>
      </w:r>
    </w:p>
    <w:p>
      <w:r>
        <w:rPr>
          <w:rFonts w:ascii="等线(中文正文)" w:hAnsi="等线(中文正文)" w:cs="等线(中文正文)" w:eastAsia="等线(中文正文)"/>
          <w:b w:val="false"/>
          <w:i w:val="false"/>
          <w:sz w:val="20"/>
        </w:rPr>
        <w:t/>
      </w:r>
    </w:p>
    <w:p>
      <w:pPr>
        <w:pStyle w:val="ab"/>
      </w:pPr>
      <w:r>
        <w:t>电商一季度下滑后，经营策略和费用情况如何？能否分析一下核心电商区域与非核心区域的费比情况？</w:t>
      </w:r>
    </w:p>
    <w:p>
      <w:r>
        <w:rPr>
          <w:rFonts w:ascii="等线(中文正文)" w:hAnsi="等线(中文正文)" w:cs="等线(中文正文)" w:eastAsia="等线(中文正文)"/>
          <w:b w:val="false"/>
          <w:i w:val="false"/>
          <w:sz w:val="20"/>
        </w:rPr>
        <w:t>发言人1：电商费用结构变化主要是由于渠道结构和收入结构变动，电商及非五省以外地区的费用率通常较高。此外，费用分配和毛利率变化也会影响整体费用率。目前，各渠道费用仍在预期内控制，且一季度费用基本正常。</w:t>
      </w:r>
    </w:p>
    <w:p>
      <w:r>
        <w:rPr>
          <w:rFonts w:ascii="等线(中文正文)" w:hAnsi="等线(中文正文)" w:cs="等线(中文正文)" w:eastAsia="等线(中文正文)"/>
          <w:b w:val="false"/>
          <w:i w:val="false"/>
          <w:sz w:val="20"/>
        </w:rPr>
        <w:t/>
      </w:r>
    </w:p>
    <w:p>
      <w:pPr>
        <w:pStyle w:val="ab"/>
      </w:pPr>
      <w:r>
        <w:t>电商核心区域和非核心区域的费用程度有何差异？以及如果没有电商新客拉新或流量支持时，非核心区线下费比是否会提升？</w:t>
      </w:r>
    </w:p>
    <w:p>
      <w:r>
        <w:rPr>
          <w:rFonts w:ascii="等线(中文正文)" w:hAnsi="等线(中文正文)" w:cs="等线(中文正文)" w:eastAsia="等线(中文正文)"/>
          <w:b w:val="false"/>
          <w:i w:val="false"/>
          <w:sz w:val="20"/>
        </w:rPr>
        <w:t>发言人1：电商的费用投放并未完全按区域划分，核心区域在物流费用上占据优势，但其他投费用比并无显著差异。非核心区域扩展时，线下费比可能会上升，但我们并未减少对新市场和人群的投放力度，例如对小红书等平台的广告投放仍在持续。</w:t>
      </w:r>
    </w:p>
    <w:p>
      <w:r>
        <w:rPr>
          <w:rFonts w:ascii="等线(中文正文)" w:hAnsi="等线(中文正文)" w:cs="等线(中文正文)" w:eastAsia="等线(中文正文)"/>
          <w:b w:val="false"/>
          <w:i w:val="false"/>
          <w:sz w:val="20"/>
        </w:rPr>
        <w:t/>
      </w:r>
    </w:p>
    <w:p>
      <w:pPr>
        <w:pStyle w:val="ab"/>
      </w:pPr>
      <w:r>
        <w:t>未来我们在电商的层面上可能更多会去考虑利润的情况下，我们对整个电商的组织架构人员是做了哪些调整？</w:t>
      </w:r>
    </w:p>
    <w:p>
      <w:r>
        <w:rPr>
          <w:rFonts w:ascii="等线(中文正文)" w:hAnsi="等线(中文正文)" w:cs="等线(中文正文)" w:eastAsia="等线(中文正文)"/>
          <w:b w:val="false"/>
          <w:i w:val="false"/>
          <w:sz w:val="20"/>
        </w:rPr>
        <w:t>发言人1：我们并没有削减利润，反而今年的利润状况比去年有所改善，处于一个合理水平。我们对电商的整体业务重心进行了调整和优化，更加重视品牌端、产品端以及内容端对于运营端的赋能，并加大了这方面的组织投入和投放。</w:t>
      </w:r>
    </w:p>
    <w:p>
      <w:r>
        <w:rPr>
          <w:rFonts w:ascii="等线(中文正文)" w:hAnsi="等线(中文正文)" w:cs="等线(中文正文)" w:eastAsia="等线(中文正文)"/>
          <w:b w:val="false"/>
          <w:i w:val="false"/>
          <w:sz w:val="20"/>
        </w:rPr>
        <w:t/>
      </w:r>
    </w:p>
    <w:p>
      <w:pPr>
        <w:pStyle w:val="ab"/>
      </w:pPr>
      <w:r>
        <w:t>下半年的这种新品是大健康系列的纯新品吗？还是可能有其他系列？</w:t>
      </w:r>
    </w:p>
    <w:p>
      <w:r>
        <w:rPr>
          <w:rFonts w:ascii="等线(中文正文)" w:hAnsi="等线(中文正文)" w:cs="等线(中文正文)" w:eastAsia="等线(中文正文)"/>
          <w:b w:val="false"/>
          <w:i w:val="false"/>
          <w:sz w:val="20"/>
        </w:rPr>
        <w:t>发言人1：下半年的新品还未最终确定，但会涉及大健康范畴内的产品。</w:t>
      </w:r>
    </w:p>
    <w:p>
      <w:r>
        <w:rPr>
          <w:rFonts w:ascii="等线(中文正文)" w:hAnsi="等线(中文正文)" w:cs="等线(中文正文)" w:eastAsia="等线(中文正文)"/>
          <w:b w:val="false"/>
          <w:i w:val="false"/>
          <w:sz w:val="20"/>
        </w:rPr>
        <w:t/>
      </w:r>
    </w:p>
    <w:p>
      <w:pPr>
        <w:pStyle w:val="ab"/>
      </w:pPr>
      <w:r>
        <w:t>想请教一下咱们去年四季度以及今年一季度印度电商各个平台的增长情况是怎么样的？以及我们对电商各个平台未来整体的一个发展规划会是什么样的？想请教一下，从咱们的观察来看，竞争格局上有没有一些变化？</w:t>
      </w:r>
    </w:p>
    <w:p>
      <w:r>
        <w:rPr>
          <w:rFonts w:ascii="等线(中文正文)" w:hAnsi="等线(中文正文)" w:cs="等线(中文正文)" w:eastAsia="等线(中文正文)"/>
          <w:b w:val="false"/>
          <w:i w:val="false"/>
          <w:sz w:val="20"/>
        </w:rPr>
        <w:t>发言人1：去年四季度，从绝对值环比来看，我们的业绩不如2024年同期。今年一季度，相较于2025年一季度，我们的收入同比有轻微增长，但尖V指标提升了多个点。整体电商行业趋势逐步向好，双十一、618和38等大促节点对整体销量影响显著。目前，头部电商平台业绩相对稳定或微跌，而新锐品牌则有较高增长，电商竞争格局较为激烈。观察到从去年下半年至今年一季度，电商竞争格局确实有所变化，头部电商平台表现稳定或微跌，新锐品牌则实现了较高增长，市场竞争激烈程度增加。</w:t>
      </w:r>
    </w:p>
    <w:p>
      <w:r>
        <w:rPr>
          <w:rFonts w:ascii="等线(中文正文)" w:hAnsi="等线(中文正文)" w:cs="等线(中文正文)" w:eastAsia="等线(中文正文)"/>
          <w:b w:val="false"/>
          <w:i w:val="false"/>
          <w:sz w:val="20"/>
        </w:rPr>
        <w:t/>
      </w:r>
    </w:p>
    <w:p>
      <w:pPr>
        <w:pStyle w:val="ab"/>
      </w:pPr>
      <w:r>
        <w:t>从去年四季度到今年一季度，我们的电商表现如何？</w:t>
      </w:r>
    </w:p>
    <w:p>
      <w:r>
        <w:rPr>
          <w:rFonts w:ascii="等线(中文正文)" w:hAnsi="等线(中文正文)" w:cs="等线(中文正文)" w:eastAsia="等线(中文正文)"/>
          <w:b w:val="false"/>
          <w:i w:val="false"/>
          <w:sz w:val="20"/>
        </w:rPr>
        <w:t>发言人1：去年四季度，由于双十一等因素，天猫平台业绩大幅下滑近40%，而抖音平台也呈现负增长，但相比天猫表现较好。进入今年一季度后，整体状况有所改善，不同平台策略有所差异，如抖音打包业务亏损较高，故未进行大量投放。以天猫为主的平台在3月和4月份同比呈现正增长，而在1月和2月份同比下滑较多，尤其是天猫直播业务出现了亏损，我们相应减少了投入。不过从三月份以来，各项业务已恢复正常状态。</w:t>
      </w:r>
    </w:p>
    <w:p>
      <w:r>
        <w:rPr>
          <w:rFonts w:ascii="等线(中文正文)" w:hAnsi="等线(中文正文)" w:cs="等线(中文正文)" w:eastAsia="等线(中文正文)"/>
          <w:b w:val="false"/>
          <w:i w:val="false"/>
          <w:sz w:val="20"/>
        </w:rPr>
        <w:t/>
      </w:r>
    </w:p>
    <w:p>
      <w:pPr>
        <w:pStyle w:val="ab"/>
      </w:pPr>
      <w:r>
        <w:t>我们整个一季度的即时零售渠道是一个什么样的状态？后续对这个渠道的规划是怎样的？</w:t>
      </w:r>
    </w:p>
    <w:p>
      <w:r>
        <w:rPr>
          <w:rFonts w:ascii="等线(中文正文)" w:hAnsi="等线(中文正文)" w:cs="等线(中文正文)" w:eastAsia="等线(中文正文)"/>
          <w:b w:val="false"/>
          <w:i w:val="false"/>
          <w:sz w:val="20"/>
        </w:rPr>
        <w:t>发言人1：一季度我们的即时零售渠道与大盘同步增长，且由于布局较早，实现了正向增长。即时零售作为一个独立的一级部门，负责整体销量。目前90%以上的闪电仓已布局完成，销售差异主要体现在未覆盖的门店线上数据上，但随着更多区域和门店的覆盖，增速会加快。</w:t>
      </w:r>
    </w:p>
    <w:p>
      <w:r>
        <w:rPr>
          <w:rFonts w:ascii="等线(中文正文)" w:hAnsi="等线(中文正文)" w:cs="等线(中文正文)" w:eastAsia="等线(中文正文)"/>
          <w:b w:val="false"/>
          <w:i w:val="false"/>
          <w:sz w:val="20"/>
        </w:rPr>
        <w:t/>
      </w:r>
    </w:p>
    <w:p>
      <w:pPr>
        <w:pStyle w:val="ab"/>
      </w:pPr>
      <w:r>
        <w:t>我们线下外围市场的整体增长目标和预期大概是多少增速？今年是以九个省份为主力，还是有新的省份独立运营和拓展？</w:t>
      </w:r>
    </w:p>
    <w:p>
      <w:r>
        <w:rPr>
          <w:rFonts w:ascii="等线(中文正文)" w:hAnsi="等线(中文正文)" w:cs="等线(中文正文)" w:eastAsia="等线(中文正文)"/>
          <w:b w:val="false"/>
          <w:i w:val="false"/>
          <w:sz w:val="20"/>
        </w:rPr>
        <w:t>发言人1：全年外围市场的整体增长目标预计也会有较高的增速，除了已独立运营的九个省份外，公司还会根据发展阶段和业绩表现，在重点省份之外，对其他省份进行阶梯性推进和资源倾斜，目前几乎在所有省份都有布局和发展。</w:t>
      </w:r>
    </w:p>
    <w:p>
      <w:r>
        <w:rPr>
          <w:rFonts w:ascii="等线(中文正文)" w:hAnsi="等线(中文正文)" w:cs="等线(中文正文)" w:eastAsia="等线(中文正文)"/>
          <w:b w:val="false"/>
          <w:i w:val="false"/>
          <w:sz w:val="20"/>
        </w:rPr>
        <w:t/>
      </w:r>
    </w:p>
    <w:p>
      <w:pPr>
        <w:pStyle w:val="ab"/>
      </w:pPr>
      <w:r>
        <w:t>关于618电商大促，我们有什么样的打法和规划？另外，今年对于各个渠道的利润率趋势有何展望？</w:t>
      </w:r>
    </w:p>
    <w:p>
      <w:r>
        <w:rPr>
          <w:rFonts w:ascii="等线(中文正文)" w:hAnsi="等线(中文正文)" w:cs="等线(中文正文)" w:eastAsia="等线(中文正文)"/>
          <w:b w:val="false"/>
          <w:i w:val="false"/>
          <w:sz w:val="20"/>
        </w:rPr>
        <w:t>发言人1：对于618，我们已做了一些充足准备，包括明星官宣、产品升级迭代等营销动作。目前平台策略尚未公布，但整体目标是实现盈亏平衡。关于线下渠道利润率，随着市占率提升和全渠道覆盖，不同区域和阶段会有差异，川渝等地区净利率较高，新区域初期可能亏损，但随着规模扩大，净利率将逐步上升。</w:t>
      </w:r>
    </w:p>
    <w:p>
      <w:r>
        <w:rPr>
          <w:rFonts w:ascii="等线(中文正文)" w:hAnsi="等线(中文正文)" w:cs="等线(中文正文)" w:eastAsia="等线(中文正文)"/>
          <w:b w:val="false"/>
          <w:i w:val="false"/>
          <w:sz w:val="20"/>
        </w:rPr>
        <w:t/>
      </w:r>
    </w:p>
    <w:p>
      <w:pPr>
        <w:pStyle w:val="ab"/>
      </w:pPr>
      <w:r>
        <w:t>对于广东市场的盈利情况，相较于其他省份有何不同之处？</w:t>
      </w:r>
    </w:p>
    <w:p>
      <w:r>
        <w:rPr>
          <w:rFonts w:ascii="等线(中文正文)" w:hAnsi="等线(中文正文)" w:cs="等线(中文正文)" w:eastAsia="等线(中文正文)"/>
          <w:b w:val="false"/>
          <w:i w:val="false"/>
          <w:sz w:val="20"/>
        </w:rPr>
        <w:t>发言人1：广东作为卫生巾全国第一大省份，市场结构复杂，前置投入较多，因此净利率相较于江苏、湖南等省会略低一些。但随着前期投入逐渐通过更大的销售规模分摊，广东市场在节奏上正在持续贡献利润。</w:t>
      </w:r>
    </w:p>
    <w:p>
      <w:r>
        <w:rPr>
          <w:rFonts w:ascii="等线(中文正文)" w:hAnsi="等线(中文正文)" w:cs="等线(中文正文)" w:eastAsia="等线(中文正文)"/>
          <w:b w:val="false"/>
          <w:i w:val="false"/>
          <w:sz w:val="20"/>
        </w:rPr>
        <w:t/>
      </w:r>
    </w:p>
    <w:p>
      <w:pPr>
        <w:pStyle w:val="ab"/>
      </w:pPr>
      <w:r>
        <w:t>在产品端，大健康占比大概在60%多的水平，请问五省中大健康占比去到了什么样的水平？</w:t>
      </w:r>
    </w:p>
    <w:p>
      <w:r>
        <w:rPr>
          <w:rFonts w:ascii="等线(中文正文)" w:hAnsi="等线(中文正文)" w:cs="等线(中文正文)" w:eastAsia="等线(中文正文)"/>
          <w:b w:val="false"/>
          <w:i w:val="false"/>
          <w:sz w:val="20"/>
        </w:rPr>
        <w:t>发言人1：在五省中，大健康整体占比大约在40%左右的水平。</w:t>
      </w:r>
    </w:p>
    <w:p>
      <w:r>
        <w:rPr>
          <w:rFonts w:ascii="等线(中文正文)" w:hAnsi="等线(中文正文)" w:cs="等线(中文正文)" w:eastAsia="等线(中文正文)"/>
          <w:b w:val="false"/>
          <w:i w:val="false"/>
          <w:sz w:val="20"/>
        </w:rPr>
        <w:t/>
      </w:r>
    </w:p>
    <w:p>
      <w:pPr>
        <w:pStyle w:val="ab"/>
      </w:pPr>
      <w:r>
        <w:t>感谢管理层的解答，没有其他问题了。最后，请问对于2025年公司经营情况，管理层有何总结？</w:t>
      </w:r>
    </w:p>
    <w:p>
      <w:r>
        <w:rPr>
          <w:rFonts w:ascii="等线(中文正文)" w:hAnsi="等线(中文正文)" w:cs="等线(中文正文)" w:eastAsia="等线(中文正文)"/>
          <w:b w:val="false"/>
          <w:i w:val="false"/>
          <w:sz w:val="20"/>
        </w:rPr>
        <w:t>发言人1：首先代表北亚经营管理团队向各位投资人致歉，2025年公司的营收增长只达到个位数7.3%，净利润同比下滑27.7%，出现了增收不增利的问题。尽管经历了疫情等重大事件，但这场危机也让公司真正成熟，从规模扩张回归用户第一，从机会驱动转向战略驱动，从流量为王转向信任为王。对于2026年，公司有信心打好翻身仗，将全力提升产品竞争力，电商实现有质量可持续发展，并在线下市场取得90%的突破，正式走向全国市场。全年工作主线将从资源型增长转向能力型增长，依靠组织能力、品牌信任和运营效率实现高质量可持续增长。希望各位投资人继续支持帮助北亚，2026年将用业绩证明北亚的价值。</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2026-04-18T04:16:51Z</dcterms:created>
  <dc:creator>Apache POI</dc:creator>
</cp:coreProperties>
</file>