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集泰股份2025年度业绩说明会暨投资者交流会 260417_导读</w:t>
      </w:r>
    </w:p>
    <w:p>
      <w:pPr>
        <w:pStyle w:val="a0"/>
        <w:jc w:val="center"/>
      </w:pPr>
      <w:r>
        <w:t>2026年04月18日 12:06</w:t>
      </w:r>
    </w:p>
    <w:p>
      <w:pPr>
        <w:pStyle w:val="a7"/>
      </w:pPr>
      <w:r>
        <w:t>关键词</w:t>
      </w:r>
    </w:p>
    <w:p>
      <w:r>
        <w:rPr>
          <w:rFonts w:ascii="等线(中文正文)" w:hAnsi="等线(中文正文)" w:cs="等线(中文正文)" w:eastAsia="等线(中文正文)"/>
          <w:b w:val="false"/>
          <w:i w:val="false"/>
          <w:sz w:val="20"/>
        </w:rPr>
        <w:t xml:space="preserve">吉泰股份 高质量发展 2025年报 营业收入 净利润 建筑用胶 工业类用胶 涂料 研发投入 专利 标准编制 新能源汽车 储能业务 绿色工厂 数字化转型 精益制造 股东价值 可持续发展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吉泰股份通过业绩说明会暨投资者交流会，展示了其在复杂市场环境下的转型成果，强调了经营质量与韧性的提升，感谢投资者的信任与支持，以及全体员工、董事和高管的贡献。公司回顾了发展历史，重点介绍了主营业务、技术创新和在环保胶粘剂及涂料领域的行业领先地位，突出了研发、生产和销售的成就。提及了战略投资、股东价值创造、可持续发展计划，包括新旧动能转换、员工持股、股份回购、可持续发展报告及获得的荣誉。吴佳怡重申了透明持续沟通对赢得投资者长期信任的重要性，并承诺公司将全力推进战略落地，以稳健业绩回报投资者的支持与期待。</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吉泰股份2025年度业绩说明会：转型与挑战</w:t>
      </w:r>
    </w:p>
    <w:p>
      <w:r>
        <w:rPr>
          <w:rFonts w:ascii="等线(中文正文)" w:hAnsi="等线(中文正文)" w:cs="等线(中文正文)" w:eastAsia="等线(中文正文)"/>
          <w:b w:val="false"/>
          <w:i w:val="false"/>
          <w:sz w:val="20"/>
        </w:rPr>
        <w:t>吉泰股份2025年度业绩说明会展示了公司在复杂市场环境中的转型策略与高质量发展成果，包括精细化管理、信息化提升、研发投入与市场拓展。然而，2025年公司面临营业收入与净利润的双降，凸显了转型过程中的挑战。公司强调了对投资者的感激之情，并展望了未来的发展方向，包括绿色创新、社会责任与品牌建设。</w:t>
      </w:r>
    </w:p>
    <w:p>
      <w:r>
        <w:rPr>
          <w:rFonts w:ascii="等线(中文正文)" w:hAnsi="等线(中文正文)" w:cs="等线(中文正文)" w:eastAsia="等线(中文正文)"/>
          <w:b w:val="false"/>
          <w:i w:val="false"/>
          <w:sz w:val="20"/>
        </w:rPr>
        <w:t/>
      </w:r>
    </w:p>
    <w:p>
      <w:pPr>
        <w:pStyle w:val="ab"/>
        <w:numPr>
          <w:numId w:val="2"/>
        </w:numPr>
      </w:pPr>
      <w:r>
        <w:t>05:12 吉泰股份2025年度业绩报告解读</w:t>
      </w:r>
    </w:p>
    <w:p>
      <w:r>
        <w:rPr>
          <w:rFonts w:ascii="等线(中文正文)" w:hAnsi="等线(中文正文)" w:cs="等线(中文正文)" w:eastAsia="等线(中文正文)"/>
          <w:b w:val="false"/>
          <w:i w:val="false"/>
          <w:sz w:val="20"/>
        </w:rPr>
        <w:t>报告中，公司高层解读了2025年度业绩，尽管营收同比下降15.5%，归母净利润亏损2772.93万元，但通过优化业务结构和强化风险管控，公司展现出经营韧性。建筑胶、工业胶与水性漆三大板块协同发展，尤其是新能源汽车用胶和储能业务显著增长。战略布局方面，公司设立合资企业、实施员工持股计划，并通过股份回购优化资本结构。可持续发展上，公司荣获多项ESG相关荣誉，展现了其在绿色高端涂装产品和新材料研发上的创新实力。</w:t>
      </w:r>
    </w:p>
    <w:p>
      <w:r>
        <w:rPr>
          <w:rFonts w:ascii="等线(中文正文)" w:hAnsi="等线(中文正文)" w:cs="等线(中文正文)" w:eastAsia="等线(中文正文)"/>
          <w:b w:val="false"/>
          <w:i w:val="false"/>
          <w:sz w:val="20"/>
        </w:rPr>
        <w:t/>
      </w:r>
    </w:p>
    <w:p>
      <w:pPr>
        <w:pStyle w:val="ab"/>
        <w:numPr>
          <w:numId w:val="3"/>
        </w:numPr>
      </w:pPr>
      <w:r>
        <w:t>09:44 吉泰股份2025年报：稳健经营、创新科技与未来规划</w:t>
      </w:r>
    </w:p>
    <w:p>
      <w:r>
        <w:rPr>
          <w:rFonts w:ascii="等线(中文正文)" w:hAnsi="等线(中文正文)" w:cs="等线(中文正文)" w:eastAsia="等线(中文正文)"/>
          <w:b w:val="false"/>
          <w:i w:val="false"/>
          <w:sz w:val="20"/>
        </w:rPr>
        <w:t>吉泰股份在2025年坚持稳健经营，通过数字化转型和精益制造提升效能，同时加大研发投入，布局新能源及前沿产业，实现产能释放与结构优化，展望2026年将继续优化资产结构，提升资金效率，以创新驱动高质量发展。</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他，即吉泰股份的副总经理兼董事会秘书吴佳怡，在业绩说明会上全面介绍了公司2025年度的经营成果、战略转型及未来发展计划。面对复杂市场环境，吉泰股份通过精细化、信息化管理提升运营效率，实现了质量与韧性的双重增强。公司高度重视可持续发展，加大研发投入，推出创新产品，并与大型企业建立合作关系，扩大服务网络。主动优化业务结构，推进战略转型，特别是在建筑胶、工业胶和涂料三大业务板块的协同发展。通过数字化转型、优化财务管控和组织架构，吉泰股份提升了管理效能，并在可持续发展方面取得显著成果，赢得了行业认可。展望未来，公司将继续坚持高质量发展路径，聚焦创新，强化股东价值创造，期待与投资者共同开创更加美好的未来。</w:t>
      </w:r>
    </w:p>
    <w:p>
      <w:r>
        <w:rPr>
          <w:rFonts w:ascii="等线(中文正文)" w:hAnsi="等线(中文正文)" w:cs="等线(中文正文)" w:eastAsia="等线(中文正文)"/>
          <w:b w:val="false"/>
          <w:i w:val="false"/>
          <w:sz w:val="20"/>
        </w:rPr>
        <w:t/>
      </w:r>
    </w:p>
    <w:p>
      <w:pPr>
        <w:pStyle w:val="a7"/>
      </w:pPr>
      <w:r>
        <w:t>要点回顾</w:t>
      </w:r>
    </w:p>
    <w:p>
      <w:pPr>
        <w:pStyle w:val="ab"/>
      </w:pPr>
      <w:r>
        <w:t>吉泰股份2025年度业绩说明会的主要内容是什么？吉泰股份的基本情况和发展历程是怎样的？</w:t>
      </w:r>
    </w:p>
    <w:p>
      <w:r>
        <w:rPr>
          <w:rFonts w:ascii="等线(中文正文)" w:hAnsi="等线(中文正文)" w:cs="等线(中文正文)" w:eastAsia="等线(中文正文)"/>
          <w:b w:val="false"/>
          <w:i w:val="false"/>
          <w:sz w:val="20"/>
        </w:rPr>
        <w:t>发言人1：吉泰股份2025年度业绩说明会中，公司介绍了在复杂市场环境中积极转型的情况，强调了高质量发展的核心理念。通过精细化和信息化管理手段提升运营效率，实现了经营质量与韧性双重提升。此外，会议还回顾了吉泰股份的发展历程、主要成就以及未来发展战略。吉泰股份由安泰化学有限公司于1988年创立于中国广州，历经三十余年发展，已成为一家集研发、生产和销售环保胶粘剂和涂料于一体的国家高新技术企业，拥有行业一线品牌地位。2017年在深交所主板成功上市，并获得多项资质认定，具备行业领先的产能和技术实力。</w:t>
      </w:r>
    </w:p>
    <w:p>
      <w:r>
        <w:rPr>
          <w:rFonts w:ascii="等线(中文正文)" w:hAnsi="等线(中文正文)" w:cs="等线(中文正文)" w:eastAsia="等线(中文正文)"/>
          <w:b w:val="false"/>
          <w:i w:val="false"/>
          <w:sz w:val="20"/>
        </w:rPr>
        <w:t/>
      </w:r>
    </w:p>
    <w:p>
      <w:pPr>
        <w:pStyle w:val="ab"/>
      </w:pPr>
      <w:r>
        <w:t>吉泰股份的主要业务、市场表现及未来规划是什么？</w:t>
      </w:r>
    </w:p>
    <w:p>
      <w:r>
        <w:rPr>
          <w:rFonts w:ascii="等线(中文正文)" w:hAnsi="等线(中文正文)" w:cs="等线(中文正文)" w:eastAsia="等线(中文正文)"/>
          <w:b w:val="false"/>
          <w:i w:val="false"/>
          <w:sz w:val="20"/>
        </w:rPr>
        <w:t>发言人1：吉泰旗下拥有安泰、吉泰两大业务品牌，产品涵盖多个类别，服务于全球多个行业，如集装箱制造、大型建筑工程、石化、新能源汽车等，并与众多知名企业达成战略合作。2025年吉泰股份业绩虽受行业调整影响有所下滑，但其坚守经营绿色，加速战略转型，特别是在建筑用胶、电子商城注册用户增长、工业类用胶（尤其是新能源汽车用胶）及涂料销售收入等方面取得显著成绩。同时，公司持续加大研发投入，优化业务结构，夯实现金流基础，推动高质量发展，并积极布局未来，如高端新材料制造基地建设、新材料平台揭牌等。</w:t>
      </w:r>
    </w:p>
    <w:p>
      <w:r>
        <w:rPr>
          <w:rFonts w:ascii="等线(中文正文)" w:hAnsi="等线(中文正文)" w:cs="等线(中文正文)" w:eastAsia="等线(中文正文)"/>
          <w:b w:val="false"/>
          <w:i w:val="false"/>
          <w:sz w:val="20"/>
        </w:rPr>
        <w:t/>
      </w:r>
    </w:p>
    <w:p>
      <w:pPr>
        <w:pStyle w:val="ab"/>
      </w:pPr>
      <w:r>
        <w:t>吉泰股份的研发实力和创新成果如何？</w:t>
      </w:r>
    </w:p>
    <w:p>
      <w:r>
        <w:rPr>
          <w:rFonts w:ascii="等线(中文正文)" w:hAnsi="等线(中文正文)" w:cs="等线(中文正文)" w:eastAsia="等线(中文正文)"/>
          <w:b w:val="false"/>
          <w:i w:val="false"/>
          <w:sz w:val="20"/>
        </w:rPr>
        <w:t>发言人1：吉泰股份高度重视技术研发，自1990年起建立了多个省级研发平台，并参与国家级科研项目。目前，集团拥有百人研发团队，采用国际先进的双轨制管理模式，针对不同产品线成立研发小组，确保新技术和新产品的快速转化。同时，吉泰通过扎实的专利成果和标准编制积极推动行业规范化进程，其环保优质的产品和解决方案在市场上得到了广泛认可。</w:t>
      </w:r>
    </w:p>
    <w:p>
      <w:r>
        <w:rPr>
          <w:rFonts w:ascii="等线(中文正文)" w:hAnsi="等线(中文正文)" w:cs="等线(中文正文)" w:eastAsia="等线(中文正文)"/>
          <w:b w:val="false"/>
          <w:i w:val="false"/>
          <w:sz w:val="20"/>
        </w:rPr>
        <w:t/>
      </w:r>
    </w:p>
    <w:p>
      <w:pPr>
        <w:pStyle w:val="ab"/>
      </w:pPr>
      <w:r>
        <w:t>吉泰股份如何体现其社会责任与绿色环保理念？</w:t>
      </w:r>
    </w:p>
    <w:p>
      <w:r>
        <w:rPr>
          <w:rFonts w:ascii="等线(中文正文)" w:hAnsi="等线(中文正文)" w:cs="等线(中文正文)" w:eastAsia="等线(中文正文)"/>
          <w:b w:val="false"/>
          <w:i w:val="false"/>
          <w:sz w:val="20"/>
        </w:rPr>
        <w:t>发言人1：吉泰股份多年关注社会公益，致力于绿色发展，每年举办行业论坛和技术交流会，推广环保胶粘剂和涂料，携手行业力量探索绿色创新方向。此外，公司还积极参与公益活动，履行社会责任，共同建设美好社会。</w:t>
      </w:r>
    </w:p>
    <w:p>
      <w:r>
        <w:rPr>
          <w:rFonts w:ascii="等线(中文正文)" w:hAnsi="等线(中文正文)" w:cs="等线(中文正文)" w:eastAsia="等线(中文正文)"/>
          <w:b w:val="false"/>
          <w:i w:val="false"/>
          <w:sz w:val="20"/>
        </w:rPr>
        <w:t/>
      </w:r>
    </w:p>
    <w:p>
      <w:pPr>
        <w:pStyle w:val="ab"/>
      </w:pPr>
      <w:r>
        <w:t>在产业支撑层面，公司近期有哪些重大进展？公司未来的发展策略是什么？</w:t>
      </w:r>
    </w:p>
    <w:p>
      <w:r>
        <w:rPr>
          <w:rFonts w:ascii="等线(中文正文)" w:hAnsi="等线(中文正文)" w:cs="等线(中文正文)" w:eastAsia="等线(中文正文)"/>
          <w:b w:val="false"/>
          <w:i w:val="false"/>
          <w:sz w:val="20"/>
        </w:rPr>
        <w:t>发言人1：近期，公司在产业支撑层面取得了显著进展。从化高端新材料制造基地正式开工，应用研究实验室全面启用，科创中心全面封顶，并且吉天新材料平台成功落地。这些举措标志着公司在新能源、固态电池等前沿领域已完成了战略卡位，为第二曲线的持续放量提供了坚实支撑。未来，公司将持续强化建筑胶、工业胶、水性漆三大板块的协同发展，以实现多元驱动、结构均衡的高质量发展路径。</w:t>
      </w:r>
    </w:p>
    <w:p>
      <w:r>
        <w:rPr>
          <w:rFonts w:ascii="等线(中文正文)" w:hAnsi="等线(中文正文)" w:cs="等线(中文正文)" w:eastAsia="等线(中文正文)"/>
          <w:b w:val="false"/>
          <w:i w:val="false"/>
          <w:sz w:val="20"/>
        </w:rPr>
        <w:t/>
      </w:r>
    </w:p>
    <w:p>
      <w:pPr>
        <w:pStyle w:val="ab"/>
      </w:pPr>
      <w:r>
        <w:t>在战略布局方面，公司有何新动作？公司如何在股东价值创造方面采取行动？</w:t>
      </w:r>
    </w:p>
    <w:p>
      <w:r>
        <w:rPr>
          <w:rFonts w:ascii="等线(中文正文)" w:hAnsi="等线(中文正文)" w:cs="等线(中文正文)" w:eastAsia="等线(中文正文)"/>
          <w:b w:val="false"/>
          <w:i w:val="false"/>
          <w:sz w:val="20"/>
        </w:rPr>
        <w:t>发言人1：在战略布局上，公司与广东粤港澳大湾区黄埔材料研究院、中科创福企业顾问有限公司共同出资设立合资公司，致力于推进国产化飞机风挡玻璃用胶的研发及生产，旨在结合并发挥公司在行业内的经验与产品优势，促进各方共赢发展。公司年内通过集中竞价方式实施了一轮股份回购，累计回购股份318万股，投入资金超过2000万元，有效优化了资本结构，提高了股东回报率。</w:t>
      </w:r>
    </w:p>
    <w:p>
      <w:r>
        <w:rPr>
          <w:rFonts w:ascii="等线(中文正文)" w:hAnsi="等线(中文正文)" w:cs="等线(中文正文)" w:eastAsia="等线(中文正文)"/>
          <w:b w:val="false"/>
          <w:i w:val="false"/>
          <w:sz w:val="20"/>
        </w:rPr>
        <w:t/>
      </w:r>
    </w:p>
    <w:p>
      <w:pPr>
        <w:pStyle w:val="ab"/>
      </w:pPr>
      <w:r>
        <w:t>公司在可持续发展方面取得了哪些成果？</w:t>
      </w:r>
    </w:p>
    <w:p>
      <w:r>
        <w:rPr>
          <w:rFonts w:ascii="等线(中文正文)" w:hAnsi="等线(中文正文)" w:cs="等线(中文正文)" w:eastAsia="等线(中文正文)"/>
          <w:b w:val="false"/>
          <w:i w:val="false"/>
          <w:sz w:val="20"/>
        </w:rPr>
        <w:t>发言人1：公司按时保质发布了2025年度可持续发展报告，并荣获中国证券报颁发的第三届国新杯esg碳中和金牛奖荣誉，在万德esg综合评分中位列行业前16%。</w:t>
      </w:r>
    </w:p>
    <w:p>
      <w:r>
        <w:rPr>
          <w:rFonts w:ascii="等线(中文正文)" w:hAnsi="等线(中文正文)" w:cs="等线(中文正文)" w:eastAsia="等线(中文正文)"/>
          <w:b w:val="false"/>
          <w:i w:val="false"/>
          <w:sz w:val="20"/>
        </w:rPr>
        <w:t/>
      </w:r>
    </w:p>
    <w:p>
      <w:pPr>
        <w:pStyle w:val="ab"/>
      </w:pPr>
      <w:r>
        <w:t>面对复杂多变的宏观经济环境，公司如何保持稳健经营？</w:t>
      </w:r>
    </w:p>
    <w:p>
      <w:r>
        <w:rPr>
          <w:rFonts w:ascii="等线(中文正文)" w:hAnsi="等线(中文正文)" w:cs="等线(中文正文)" w:eastAsia="等线(中文正文)"/>
          <w:b w:val="false"/>
          <w:i w:val="false"/>
          <w:sz w:val="20"/>
        </w:rPr>
        <w:t>发言人1：公司坚守稳健经营的财务战略，通过加快数字化转型、优化资源配置、强化费用管控、精简人员流程以及引入自动化设备等方式，实现了降本增效、价值创造的目标。</w:t>
      </w:r>
    </w:p>
    <w:p>
      <w:r>
        <w:rPr>
          <w:rFonts w:ascii="等线(中文正文)" w:hAnsi="等线(中文正文)" w:cs="等线(中文正文)" w:eastAsia="等线(中文正文)"/>
          <w:b w:val="false"/>
          <w:i w:val="false"/>
          <w:sz w:val="20"/>
        </w:rPr>
        <w:t/>
      </w:r>
    </w:p>
    <w:p>
      <w:pPr>
        <w:pStyle w:val="ab"/>
      </w:pPr>
      <w:r>
        <w:t>公司研发投入及专利标准化建设情况如何？</w:t>
      </w:r>
    </w:p>
    <w:p>
      <w:r>
        <w:rPr>
          <w:rFonts w:ascii="等线(中文正文)" w:hAnsi="等线(中文正文)" w:cs="等线(中文正文)" w:eastAsia="等线(中文正文)"/>
          <w:b w:val="false"/>
          <w:i w:val="false"/>
          <w:sz w:val="20"/>
        </w:rPr>
        <w:t>发言人1：2020年，公司全年研发投入达4935.92万元，占营收比重4.55%。新增授权专利19项，累计有效授权专利205项，累计申请专利达到372项；新增参与编制标准九项，累计参编标准137项。</w:t>
      </w:r>
    </w:p>
    <w:p>
      <w:r>
        <w:rPr>
          <w:rFonts w:ascii="等线(中文正文)" w:hAnsi="等线(中文正文)" w:cs="等线(中文正文)" w:eastAsia="等线(中文正文)"/>
          <w:b w:val="false"/>
          <w:i w:val="false"/>
          <w:sz w:val="20"/>
        </w:rPr>
        <w:t/>
      </w:r>
    </w:p>
    <w:p>
      <w:pPr>
        <w:pStyle w:val="ab"/>
      </w:pPr>
      <w:r>
        <w:t>公司在新能源及前沿产业赛道有哪些突破？</w:t>
      </w:r>
    </w:p>
    <w:p>
      <w:r>
        <w:rPr>
          <w:rFonts w:ascii="等线(中文正文)" w:hAnsi="等线(中文正文)" w:cs="等线(中文正文)" w:eastAsia="等线(中文正文)"/>
          <w:b w:val="false"/>
          <w:i w:val="false"/>
          <w:sz w:val="20"/>
        </w:rPr>
        <w:t>发言人1：在航天航空与低空经济领域，公司合资成立广州吉天新材料有限公司，推动国产化飞机风挡玻璃用胶的研发及生产；在低空飞行领域，已形成针对低空飞行器的胶漆一体化材料防护矩阵，并开始为行业客户提供供货服务。</w:t>
      </w:r>
    </w:p>
    <w:p>
      <w:r>
        <w:rPr>
          <w:rFonts w:ascii="等线(中文正文)" w:hAnsi="等线(中文正文)" w:cs="等线(中文正文)" w:eastAsia="等线(中文正文)"/>
          <w:b w:val="false"/>
          <w:i w:val="false"/>
          <w:sz w:val="20"/>
        </w:rPr>
        <w:t/>
      </w:r>
    </w:p>
    <w:p>
      <w:pPr>
        <w:pStyle w:val="ab"/>
      </w:pPr>
      <w:r>
        <w:t>公司在固态电池及数据中心热管理等前沿领域的布局进展如何？</w:t>
      </w:r>
    </w:p>
    <w:p>
      <w:r>
        <w:rPr>
          <w:rFonts w:ascii="等线(中文正文)" w:hAnsi="等线(中文正文)" w:cs="等线(中文正文)" w:eastAsia="等线(中文正文)"/>
          <w:b w:val="false"/>
          <w:i w:val="false"/>
          <w:sz w:val="20"/>
        </w:rPr>
        <w:t>发言人1：公司重点布局研发固态电池负极电胶和单相浸没式液冷材料，全面支持算力数据中心及新能源前沿应用高性能功能性涂料领域。针对新能源电池应用中的冷凝水导致电池绝缘下降短路风险问题，公司推出的气凝胶隔热涂料方案已在储能和新能源汽车电池热管理领域实现突破，有效提升了设备的安全性和能效表现。</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2026-04-18T04:16:51Z</dcterms:created>
  <dc:creator>Apache POI</dc:creator>
</cp:coreProperties>
</file>